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1463" w14:textId="77777777" w:rsidR="00653E6B" w:rsidRDefault="00653E6B" w:rsidP="007E73AC">
      <w:pPr>
        <w:spacing w:line="276" w:lineRule="auto"/>
        <w:ind w:right="2"/>
        <w:jc w:val="center"/>
        <w:rPr>
          <w:rFonts w:ascii="Garamond" w:hAnsi="Garamond" w:cstheme="minorHAnsi"/>
          <w:b/>
        </w:rPr>
      </w:pPr>
      <w:bookmarkStart w:id="0" w:name="_Hlk8220471"/>
      <w:r>
        <w:rPr>
          <w:rFonts w:ascii="Garamond" w:hAnsi="Garamond" w:cstheme="minorHAnsi"/>
          <w:b/>
        </w:rPr>
        <w:t xml:space="preserve">Załącznik nr 1 </w:t>
      </w:r>
    </w:p>
    <w:p w14:paraId="5048AE0C" w14:textId="449969A1" w:rsidR="0048733E" w:rsidRPr="004D64A7" w:rsidRDefault="00E528DB" w:rsidP="007E73AC">
      <w:pPr>
        <w:spacing w:line="276" w:lineRule="auto"/>
        <w:ind w:right="2"/>
        <w:jc w:val="center"/>
        <w:rPr>
          <w:rFonts w:ascii="Garamond" w:hAnsi="Garamond" w:cstheme="minorHAnsi"/>
          <w:b/>
        </w:rPr>
      </w:pPr>
      <w:r w:rsidRPr="004D64A7">
        <w:rPr>
          <w:rFonts w:ascii="Garamond" w:hAnsi="Garamond" w:cstheme="minorHAnsi"/>
          <w:b/>
        </w:rPr>
        <w:t xml:space="preserve">WZÓR </w:t>
      </w:r>
      <w:r w:rsidR="0048733E" w:rsidRPr="004D64A7">
        <w:rPr>
          <w:rFonts w:ascii="Garamond" w:hAnsi="Garamond" w:cstheme="minorHAnsi"/>
          <w:b/>
        </w:rPr>
        <w:t>REGULAMIN</w:t>
      </w:r>
      <w:r w:rsidRPr="004D64A7">
        <w:rPr>
          <w:rFonts w:ascii="Garamond" w:hAnsi="Garamond" w:cstheme="minorHAnsi"/>
          <w:b/>
        </w:rPr>
        <w:t>U</w:t>
      </w:r>
      <w:r w:rsidR="0048733E" w:rsidRPr="004D64A7">
        <w:rPr>
          <w:rFonts w:ascii="Garamond" w:hAnsi="Garamond" w:cstheme="minorHAnsi"/>
          <w:b/>
        </w:rPr>
        <w:t xml:space="preserve"> AKCJI</w:t>
      </w:r>
    </w:p>
    <w:p w14:paraId="5E0B0333" w14:textId="38598CA3" w:rsidR="007055E6" w:rsidRDefault="0048733E" w:rsidP="007E73AC">
      <w:pPr>
        <w:spacing w:line="276" w:lineRule="auto"/>
        <w:jc w:val="center"/>
        <w:rPr>
          <w:rFonts w:ascii="Garamond" w:hAnsi="Garamond" w:cstheme="minorHAnsi"/>
          <w:b/>
          <w:bCs/>
          <w:color w:val="222222"/>
          <w:shd w:val="clear" w:color="auto" w:fill="FFFFFF"/>
        </w:rPr>
      </w:pPr>
      <w:r w:rsidRPr="004D64A7">
        <w:rPr>
          <w:rFonts w:ascii="Garamond" w:hAnsi="Garamond" w:cstheme="minorHAnsi"/>
          <w:b/>
        </w:rPr>
        <w:t>„</w:t>
      </w:r>
      <w:r w:rsidR="00DA06E7" w:rsidRPr="004D64A7">
        <w:rPr>
          <w:rFonts w:ascii="Garamond" w:hAnsi="Garamond" w:cstheme="minorHAnsi"/>
          <w:b/>
          <w:bCs/>
          <w:color w:val="222222"/>
          <w:shd w:val="clear" w:color="auto" w:fill="FFFFFF"/>
        </w:rPr>
        <w:t>DOBRE RZECZY – PODZIEL SIĘ I POMAGAJ!”</w:t>
      </w:r>
    </w:p>
    <w:p w14:paraId="1BCB10D0" w14:textId="5F681510" w:rsidR="00FE5390" w:rsidRPr="004D64A7" w:rsidRDefault="00FE5390" w:rsidP="007E73AC">
      <w:pPr>
        <w:spacing w:line="276" w:lineRule="auto"/>
        <w:jc w:val="center"/>
        <w:rPr>
          <w:rFonts w:ascii="Garamond" w:hAnsi="Garamond" w:cstheme="minorHAnsi"/>
          <w:b/>
          <w:bCs/>
          <w:color w:val="222222"/>
          <w:shd w:val="clear" w:color="auto" w:fill="FFFFFF"/>
        </w:rPr>
      </w:pPr>
      <w:r>
        <w:rPr>
          <w:rFonts w:ascii="Garamond" w:hAnsi="Garamond" w:cstheme="minorHAnsi"/>
          <w:b/>
          <w:bCs/>
          <w:color w:val="222222"/>
          <w:shd w:val="clear" w:color="auto" w:fill="FFFFFF"/>
        </w:rPr>
        <w:t>W GALERII WARMIŃSKIEJ</w:t>
      </w:r>
    </w:p>
    <w:p w14:paraId="20CD35C0" w14:textId="77777777" w:rsidR="0041713B" w:rsidRPr="004D64A7" w:rsidRDefault="0041713B" w:rsidP="007E73AC">
      <w:pPr>
        <w:spacing w:line="276" w:lineRule="auto"/>
        <w:rPr>
          <w:rFonts w:ascii="Garamond" w:hAnsi="Garamond" w:cstheme="minorHAnsi"/>
          <w:b/>
          <w:bCs/>
          <w:color w:val="222222"/>
          <w:shd w:val="clear" w:color="auto" w:fill="FFFFFF"/>
        </w:rPr>
      </w:pPr>
    </w:p>
    <w:p w14:paraId="71CE6187" w14:textId="06F7F5DE" w:rsidR="0041713B" w:rsidRPr="004D64A7" w:rsidRDefault="0041713B" w:rsidP="004D64A7">
      <w:pPr>
        <w:spacing w:line="276" w:lineRule="auto"/>
        <w:jc w:val="both"/>
        <w:rPr>
          <w:rFonts w:ascii="Garamond" w:hAnsi="Garamond" w:cstheme="minorHAnsi"/>
          <w:color w:val="4472C4" w:themeColor="accent1"/>
        </w:rPr>
      </w:pPr>
      <w:r w:rsidRPr="004D64A7">
        <w:rPr>
          <w:rFonts w:ascii="Garamond" w:hAnsi="Garamond" w:cstheme="minorHAnsi"/>
          <w:color w:val="222222"/>
          <w:shd w:val="clear" w:color="auto" w:fill="FFFFFF"/>
        </w:rPr>
        <w:t xml:space="preserve">Niniejszy Regulamin (dalej: „Regulamin”) dotyczy ustalenia zasad przeprowadzenia akcji „DOBRE RZECZY </w:t>
      </w:r>
      <w:r w:rsidR="00DA06E7" w:rsidRPr="004D64A7">
        <w:rPr>
          <w:rFonts w:ascii="Garamond" w:hAnsi="Garamond" w:cstheme="minorHAnsi"/>
          <w:color w:val="222222"/>
          <w:shd w:val="clear" w:color="auto" w:fill="FFFFFF"/>
        </w:rPr>
        <w:t xml:space="preserve">– PODZIEL SIĘ I POMAGAJ!” </w:t>
      </w:r>
      <w:r w:rsidRPr="004D64A7">
        <w:rPr>
          <w:rFonts w:ascii="Garamond" w:hAnsi="Garamond" w:cstheme="minorHAnsi"/>
          <w:color w:val="222222"/>
          <w:shd w:val="clear" w:color="auto" w:fill="FFFFFF"/>
        </w:rPr>
        <w:t>dotyczącej zbiórek tekstyliów zwanej dalej „Akcją</w:t>
      </w:r>
      <w:r w:rsidR="008E0048" w:rsidRPr="004D64A7">
        <w:rPr>
          <w:rFonts w:ascii="Garamond" w:hAnsi="Garamond" w:cstheme="minorHAnsi"/>
          <w:color w:val="222222"/>
          <w:shd w:val="clear" w:color="auto" w:fill="FFFFFF"/>
        </w:rPr>
        <w:t xml:space="preserve">”, </w:t>
      </w:r>
      <w:r w:rsidR="003F3D42" w:rsidRPr="004D64A7">
        <w:rPr>
          <w:rFonts w:ascii="Garamond" w:hAnsi="Garamond" w:cstheme="minorHAnsi"/>
          <w:color w:val="222222"/>
          <w:shd w:val="clear" w:color="auto" w:fill="FFFFFF"/>
        </w:rPr>
        <w:t>realizowanej</w:t>
      </w:r>
      <w:r w:rsidR="008E0048" w:rsidRPr="004D64A7">
        <w:rPr>
          <w:rFonts w:ascii="Garamond" w:hAnsi="Garamond" w:cstheme="minorHAnsi"/>
          <w:color w:val="222222"/>
          <w:shd w:val="clear" w:color="auto" w:fill="FFFFFF"/>
        </w:rPr>
        <w:t xml:space="preserve"> </w:t>
      </w:r>
      <w:r w:rsidRPr="004D64A7">
        <w:rPr>
          <w:rFonts w:ascii="Garamond" w:hAnsi="Garamond" w:cstheme="minorHAnsi"/>
          <w:color w:val="222222"/>
          <w:shd w:val="clear" w:color="auto" w:fill="FFFFFF"/>
        </w:rPr>
        <w:t xml:space="preserve">przez Organizatora, którym jest Core Values PR Sp. z o.o. Zagójska 10/12/43, 04-101 Warszawa wpisana do rejestru przedsiębiorców pod numerem KRS 0000632192, REGON 365180278 </w:t>
      </w:r>
      <w:r w:rsidR="008E2CC5" w:rsidRPr="004D64A7">
        <w:rPr>
          <w:rFonts w:ascii="Garamond" w:hAnsi="Garamond" w:cstheme="minorHAnsi"/>
        </w:rPr>
        <w:t xml:space="preserve">we współpracy z VIVE </w:t>
      </w:r>
      <w:proofErr w:type="spellStart"/>
      <w:r w:rsidR="008E2CC5" w:rsidRPr="004D64A7">
        <w:rPr>
          <w:rFonts w:ascii="Garamond" w:hAnsi="Garamond" w:cstheme="minorHAnsi"/>
        </w:rPr>
        <w:t>Textile</w:t>
      </w:r>
      <w:proofErr w:type="spellEnd"/>
      <w:r w:rsidR="008E2CC5" w:rsidRPr="004D64A7">
        <w:rPr>
          <w:rFonts w:ascii="Garamond" w:hAnsi="Garamond" w:cstheme="minorHAnsi"/>
        </w:rPr>
        <w:t xml:space="preserve"> Recycling sp. z o.o.</w:t>
      </w:r>
      <w:r w:rsidR="003F3D42" w:rsidRPr="004D64A7">
        <w:rPr>
          <w:rFonts w:ascii="Garamond" w:hAnsi="Garamond" w:cstheme="minorHAnsi"/>
        </w:rPr>
        <w:t xml:space="preserve"> </w:t>
      </w:r>
      <w:r w:rsidR="008E2CC5" w:rsidRPr="004D64A7">
        <w:rPr>
          <w:rFonts w:ascii="Garamond" w:hAnsi="Garamond" w:cstheme="minorHAnsi"/>
        </w:rPr>
        <w:t xml:space="preserve">z siedzibą w Warszawie działający pod marką Game4Planet by Vive. </w:t>
      </w:r>
    </w:p>
    <w:p w14:paraId="2243432A" w14:textId="77777777" w:rsidR="0048733E" w:rsidRPr="004D64A7" w:rsidRDefault="0048733E" w:rsidP="004D64A7">
      <w:pPr>
        <w:spacing w:line="276" w:lineRule="auto"/>
        <w:rPr>
          <w:rFonts w:ascii="Garamond" w:hAnsi="Garamond" w:cstheme="minorHAnsi"/>
          <w:b/>
        </w:rPr>
      </w:pPr>
      <w:r w:rsidRPr="004D64A7">
        <w:rPr>
          <w:rFonts w:ascii="Garamond" w:hAnsi="Garamond" w:cstheme="minorHAnsi"/>
          <w:b/>
        </w:rPr>
        <w:t xml:space="preserve">  </w:t>
      </w:r>
    </w:p>
    <w:p w14:paraId="09745DAE" w14:textId="719FFFCA" w:rsidR="0048733E" w:rsidRPr="004D64A7" w:rsidRDefault="0048733E" w:rsidP="004D64A7">
      <w:pPr>
        <w:pStyle w:val="Nagwek1"/>
        <w:tabs>
          <w:tab w:val="center" w:pos="2221"/>
          <w:tab w:val="center" w:pos="4967"/>
        </w:tabs>
        <w:spacing w:before="0" w:line="276" w:lineRule="auto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§ 1 </w:t>
      </w:r>
      <w:r w:rsidR="008E2CC5"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ORGANIZATOR </w:t>
      </w: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I CZAS TRWANIA AKCJI</w:t>
      </w:r>
    </w:p>
    <w:p w14:paraId="6398F7D8" w14:textId="77777777" w:rsidR="00487C90" w:rsidRPr="004D64A7" w:rsidRDefault="00487C90" w:rsidP="004D64A7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7AFFB986" w14:textId="55B1696B" w:rsidR="008E2CC5" w:rsidRPr="004D64A7" w:rsidRDefault="008E2CC5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Niniejszy Regulamin reguluje stosunki powstające w związku z Akcją pomiędzy Organizatorem, a Uczestnikiem i stanowi treść umowy o udział w Akcji</w:t>
      </w:r>
      <w:r w:rsidRPr="004D64A7">
        <w:rPr>
          <w:rFonts w:ascii="Garamond" w:hAnsi="Garamond" w:cstheme="minorHAnsi"/>
          <w:b/>
          <w:bCs/>
          <w:color w:val="222222"/>
          <w:szCs w:val="24"/>
          <w:shd w:val="clear" w:color="auto" w:fill="FFFFFF"/>
        </w:rPr>
        <w:t xml:space="preserve"> </w:t>
      </w:r>
      <w:r w:rsidRPr="001904E9">
        <w:rPr>
          <w:rFonts w:ascii="Garamond" w:hAnsi="Garamond" w:cstheme="minorHAnsi"/>
          <w:color w:val="222222"/>
          <w:szCs w:val="24"/>
          <w:shd w:val="clear" w:color="auto" w:fill="FFFFFF"/>
        </w:rPr>
        <w:t>„</w:t>
      </w:r>
      <w:r w:rsidRPr="004D64A7">
        <w:rPr>
          <w:rFonts w:ascii="Garamond" w:hAnsi="Garamond" w:cstheme="minorHAnsi"/>
          <w:color w:val="222222"/>
          <w:szCs w:val="24"/>
          <w:shd w:val="clear" w:color="auto" w:fill="FFFFFF"/>
        </w:rPr>
        <w:t xml:space="preserve">Dobre rzeczy. </w:t>
      </w:r>
      <w:r w:rsidR="003F3D42" w:rsidRPr="004D64A7">
        <w:rPr>
          <w:rFonts w:ascii="Garamond" w:hAnsi="Garamond" w:cstheme="minorHAnsi"/>
          <w:color w:val="222222"/>
          <w:szCs w:val="24"/>
          <w:shd w:val="clear" w:color="auto" w:fill="FFFFFF"/>
        </w:rPr>
        <w:t>Podziel się</w:t>
      </w:r>
      <w:r w:rsidRPr="004D64A7">
        <w:rPr>
          <w:rFonts w:ascii="Garamond" w:hAnsi="Garamond" w:cstheme="minorHAnsi"/>
          <w:color w:val="222222"/>
          <w:szCs w:val="24"/>
          <w:shd w:val="clear" w:color="auto" w:fill="FFFFFF"/>
        </w:rPr>
        <w:t xml:space="preserve"> i pomagaj!”</w:t>
      </w:r>
      <w:r w:rsidRPr="004D64A7">
        <w:rPr>
          <w:rFonts w:ascii="Garamond" w:hAnsi="Garamond" w:cstheme="minorHAnsi"/>
          <w:szCs w:val="24"/>
        </w:rPr>
        <w:t xml:space="preserve">. </w:t>
      </w:r>
    </w:p>
    <w:p w14:paraId="511E96AA" w14:textId="1F6B26FE" w:rsidR="008E2CC5" w:rsidRPr="004D64A7" w:rsidRDefault="008E2CC5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 xml:space="preserve">Uczestnikiem jest osoba fizyczna, </w:t>
      </w:r>
      <w:r w:rsidR="00715E8F">
        <w:rPr>
          <w:rFonts w:ascii="Garamond" w:hAnsi="Garamond" w:cstheme="minorHAnsi"/>
          <w:szCs w:val="24"/>
        </w:rPr>
        <w:t>która ukończyła 13 lat</w:t>
      </w:r>
      <w:r w:rsidR="002D21D8">
        <w:rPr>
          <w:rFonts w:ascii="Garamond" w:hAnsi="Garamond" w:cstheme="minorHAnsi"/>
          <w:szCs w:val="24"/>
        </w:rPr>
        <w:t>,</w:t>
      </w:r>
      <w:r w:rsidR="00715E8F">
        <w:rPr>
          <w:rFonts w:ascii="Garamond" w:hAnsi="Garamond" w:cstheme="minorHAnsi"/>
          <w:szCs w:val="24"/>
        </w:rPr>
        <w:t xml:space="preserve"> </w:t>
      </w:r>
      <w:r w:rsidRPr="004D64A7">
        <w:rPr>
          <w:rFonts w:ascii="Garamond" w:hAnsi="Garamond" w:cstheme="minorHAnsi"/>
          <w:szCs w:val="24"/>
        </w:rPr>
        <w:t xml:space="preserve">uczestnicząca w Akcji. Przed wejściem do </w:t>
      </w:r>
      <w:r w:rsidR="00DA06E7" w:rsidRPr="004D64A7">
        <w:rPr>
          <w:rFonts w:ascii="Garamond" w:hAnsi="Garamond" w:cstheme="minorHAnsi"/>
          <w:szCs w:val="24"/>
        </w:rPr>
        <w:t>s</w:t>
      </w:r>
      <w:r w:rsidRPr="004D64A7">
        <w:rPr>
          <w:rFonts w:ascii="Garamond" w:hAnsi="Garamond" w:cstheme="minorHAnsi"/>
          <w:szCs w:val="24"/>
        </w:rPr>
        <w:t xml:space="preserve">trefy </w:t>
      </w:r>
      <w:r w:rsidR="001055CF" w:rsidRPr="004D64A7">
        <w:rPr>
          <w:rFonts w:ascii="Garamond" w:hAnsi="Garamond" w:cstheme="minorHAnsi"/>
          <w:szCs w:val="24"/>
        </w:rPr>
        <w:t xml:space="preserve">Akcji </w:t>
      </w:r>
      <w:r w:rsidRPr="004D64A7">
        <w:rPr>
          <w:rFonts w:ascii="Garamond" w:hAnsi="Garamond" w:cstheme="minorHAnsi"/>
          <w:szCs w:val="24"/>
        </w:rPr>
        <w:t>należy zapoznać się z treścią niniejszego Regulaminu.</w:t>
      </w:r>
      <w:r w:rsidRPr="004D64A7">
        <w:rPr>
          <w:rFonts w:ascii="Garamond" w:hAnsi="Garamond"/>
          <w:szCs w:val="24"/>
        </w:rPr>
        <w:t xml:space="preserve"> </w:t>
      </w:r>
    </w:p>
    <w:p w14:paraId="7CD94317" w14:textId="036469CD" w:rsidR="001055CF" w:rsidRPr="004D64A7" w:rsidRDefault="001055CF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Udział w Akcji jest jednoznaczny z akceptacją i przyjęciem warunków Regulaminu, a także z zawarciem umowy na udział w Akcji.</w:t>
      </w:r>
    </w:p>
    <w:p w14:paraId="1AE61E73" w14:textId="3A097EDD" w:rsidR="0048733E" w:rsidRPr="004D64A7" w:rsidRDefault="0048733E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 xml:space="preserve">Akcja </w:t>
      </w:r>
      <w:r w:rsidR="00487C90" w:rsidRPr="004D64A7">
        <w:rPr>
          <w:rFonts w:ascii="Garamond" w:hAnsi="Garamond" w:cstheme="minorHAnsi"/>
          <w:szCs w:val="24"/>
        </w:rPr>
        <w:t>odbędzie się</w:t>
      </w:r>
      <w:r w:rsidRPr="004D64A7">
        <w:rPr>
          <w:rFonts w:ascii="Garamond" w:hAnsi="Garamond" w:cstheme="minorHAnsi"/>
          <w:szCs w:val="24"/>
        </w:rPr>
        <w:t xml:space="preserve"> w dniu</w:t>
      </w:r>
      <w:r w:rsidR="008E2CC5" w:rsidRPr="004D64A7">
        <w:rPr>
          <w:rFonts w:ascii="Garamond" w:hAnsi="Garamond" w:cstheme="minorHAnsi"/>
          <w:szCs w:val="24"/>
        </w:rPr>
        <w:t xml:space="preserve"> </w:t>
      </w:r>
      <w:r w:rsidRPr="004D64A7">
        <w:rPr>
          <w:rFonts w:ascii="Garamond" w:hAnsi="Garamond" w:cstheme="minorHAnsi"/>
          <w:b/>
          <w:bCs/>
          <w:szCs w:val="24"/>
        </w:rPr>
        <w:t>24</w:t>
      </w:r>
      <w:r w:rsidRPr="004D64A7">
        <w:rPr>
          <w:rFonts w:ascii="Garamond" w:hAnsi="Garamond" w:cstheme="minorHAnsi"/>
          <w:b/>
          <w:szCs w:val="24"/>
        </w:rPr>
        <w:t>.08.2024</w:t>
      </w:r>
      <w:r w:rsidR="00487C90" w:rsidRPr="004D64A7">
        <w:rPr>
          <w:rFonts w:ascii="Garamond" w:hAnsi="Garamond" w:cstheme="minorHAnsi"/>
          <w:b/>
          <w:szCs w:val="24"/>
        </w:rPr>
        <w:t xml:space="preserve"> </w:t>
      </w:r>
      <w:r w:rsidRPr="004D64A7">
        <w:rPr>
          <w:rFonts w:ascii="Garamond" w:hAnsi="Garamond" w:cstheme="minorHAnsi"/>
          <w:b/>
          <w:szCs w:val="24"/>
        </w:rPr>
        <w:t>r</w:t>
      </w:r>
      <w:r w:rsidRPr="004D64A7">
        <w:rPr>
          <w:rFonts w:ascii="Garamond" w:hAnsi="Garamond" w:cstheme="minorHAnsi"/>
          <w:szCs w:val="24"/>
        </w:rPr>
        <w:t xml:space="preserve">. </w:t>
      </w:r>
      <w:r w:rsidR="008E2CC5" w:rsidRPr="00DA3843">
        <w:rPr>
          <w:rFonts w:ascii="Garamond" w:hAnsi="Garamond" w:cstheme="minorHAnsi"/>
          <w:szCs w:val="24"/>
        </w:rPr>
        <w:t xml:space="preserve">w </w:t>
      </w:r>
      <w:r w:rsidR="00FE5390">
        <w:rPr>
          <w:rFonts w:ascii="Garamond" w:hAnsi="Garamond" w:cstheme="minorHAnsi"/>
          <w:szCs w:val="24"/>
        </w:rPr>
        <w:t>Galerii Warmińskiej</w:t>
      </w:r>
      <w:r w:rsidR="006209E0">
        <w:rPr>
          <w:rFonts w:ascii="Garamond" w:hAnsi="Garamond" w:cstheme="minorHAnsi"/>
          <w:szCs w:val="24"/>
        </w:rPr>
        <w:t xml:space="preserve"> </w:t>
      </w:r>
      <w:r w:rsidR="0097405D">
        <w:rPr>
          <w:rFonts w:ascii="Garamond" w:hAnsi="Garamond" w:cstheme="minorHAnsi"/>
          <w:szCs w:val="24"/>
        </w:rPr>
        <w:t xml:space="preserve">(dalej jako „Centrum”) </w:t>
      </w:r>
      <w:r w:rsidR="008E2CC5" w:rsidRPr="004D64A7">
        <w:rPr>
          <w:rFonts w:ascii="Garamond" w:hAnsi="Garamond" w:cstheme="minorHAnsi"/>
          <w:b/>
          <w:szCs w:val="24"/>
        </w:rPr>
        <w:t xml:space="preserve">w godzinach od 10.00 do 19.00. </w:t>
      </w:r>
      <w:r w:rsidRPr="004D64A7">
        <w:rPr>
          <w:rFonts w:ascii="Garamond" w:hAnsi="Garamond" w:cstheme="minorHAnsi"/>
          <w:szCs w:val="24"/>
        </w:rPr>
        <w:t xml:space="preserve">Organizator będzie przyjmował tekstylia przez cały czas trwania zbiórki </w:t>
      </w:r>
      <w:r w:rsidR="00487C90" w:rsidRPr="004D64A7">
        <w:rPr>
          <w:rFonts w:ascii="Garamond" w:hAnsi="Garamond" w:cstheme="minorHAnsi"/>
          <w:szCs w:val="24"/>
        </w:rPr>
        <w:t xml:space="preserve">tj. </w:t>
      </w:r>
      <w:r w:rsidR="008E2CC5" w:rsidRPr="004D64A7">
        <w:rPr>
          <w:rFonts w:ascii="Garamond" w:hAnsi="Garamond" w:cstheme="minorHAnsi"/>
          <w:szCs w:val="24"/>
        </w:rPr>
        <w:t xml:space="preserve">we wskazanych wyżej godzinach. </w:t>
      </w:r>
      <w:r w:rsidRPr="004D64A7">
        <w:rPr>
          <w:rFonts w:ascii="Garamond" w:hAnsi="Garamond" w:cstheme="minorHAnsi"/>
          <w:szCs w:val="24"/>
        </w:rPr>
        <w:t xml:space="preserve">Punkt Obsługi Akcji </w:t>
      </w:r>
      <w:r w:rsidR="008E2CC5" w:rsidRPr="004D64A7">
        <w:rPr>
          <w:rFonts w:ascii="Garamond" w:hAnsi="Garamond" w:cstheme="minorHAnsi"/>
          <w:szCs w:val="24"/>
        </w:rPr>
        <w:t xml:space="preserve">będzie zlokalizowany </w:t>
      </w:r>
      <w:r w:rsidR="006209E0" w:rsidRPr="001904E9">
        <w:rPr>
          <w:rFonts w:ascii="Garamond" w:hAnsi="Garamond" w:cstheme="minorHAnsi"/>
          <w:szCs w:val="24"/>
        </w:rPr>
        <w:t xml:space="preserve">na poziomie </w:t>
      </w:r>
      <w:r w:rsidR="00745E3D" w:rsidRPr="001904E9">
        <w:rPr>
          <w:rFonts w:ascii="Garamond" w:hAnsi="Garamond" w:cstheme="minorHAnsi"/>
          <w:szCs w:val="24"/>
        </w:rPr>
        <w:t>1</w:t>
      </w:r>
      <w:r w:rsidR="006209E0" w:rsidRPr="001904E9">
        <w:rPr>
          <w:rFonts w:ascii="Garamond" w:hAnsi="Garamond" w:cstheme="minorHAnsi"/>
          <w:szCs w:val="24"/>
        </w:rPr>
        <w:t xml:space="preserve"> przy windzie panoramicznej</w:t>
      </w:r>
      <w:r w:rsidR="008E2CC5" w:rsidRPr="001904E9">
        <w:rPr>
          <w:rFonts w:ascii="Garamond" w:hAnsi="Garamond" w:cstheme="minorHAnsi"/>
          <w:szCs w:val="24"/>
        </w:rPr>
        <w:t>.</w:t>
      </w:r>
      <w:r w:rsidR="008E2CC5" w:rsidRPr="004D64A7">
        <w:rPr>
          <w:rFonts w:ascii="Garamond" w:hAnsi="Garamond" w:cstheme="minorHAnsi"/>
          <w:color w:val="2E74B5" w:themeColor="accent5" w:themeShade="BF"/>
          <w:szCs w:val="24"/>
        </w:rPr>
        <w:t xml:space="preserve"> </w:t>
      </w:r>
    </w:p>
    <w:p w14:paraId="31D985B0" w14:textId="33E9F57B" w:rsidR="00E528DB" w:rsidRPr="004D64A7" w:rsidRDefault="00E528DB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A</w:t>
      </w:r>
      <w:r w:rsidR="0048733E" w:rsidRPr="004D64A7">
        <w:rPr>
          <w:rFonts w:ascii="Garamond" w:hAnsi="Garamond" w:cstheme="minorHAnsi"/>
          <w:szCs w:val="24"/>
        </w:rPr>
        <w:t xml:space="preserve">kcja odbywa się w oparciu o przepisy dotyczące przyrzeczenia publicznego. Partnerem Akcji jest VIVE Textile Recycling sp. z o.o.  z siedzibą w Warszawie działający pod marką Game4Planet by Vive. </w:t>
      </w:r>
    </w:p>
    <w:p w14:paraId="5C648160" w14:textId="3C521433" w:rsidR="00E528DB" w:rsidRPr="004D64A7" w:rsidRDefault="0048733E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Zebrane tekstylia trafią do drugiego obiegu</w:t>
      </w:r>
      <w:r w:rsidR="00D966C8" w:rsidRPr="004D64A7">
        <w:rPr>
          <w:rFonts w:ascii="Garamond" w:hAnsi="Garamond" w:cstheme="minorHAnsi"/>
          <w:szCs w:val="24"/>
        </w:rPr>
        <w:t xml:space="preserve"> oraz zostaną wykorzystane do produkcji mebli</w:t>
      </w:r>
      <w:r w:rsidRPr="004D64A7">
        <w:rPr>
          <w:rFonts w:ascii="Garamond" w:hAnsi="Garamond" w:cstheme="minorHAnsi"/>
          <w:szCs w:val="24"/>
        </w:rPr>
        <w:t xml:space="preserve"> z kompozytu tekstylnego Texcellence</w:t>
      </w:r>
      <w:r w:rsidR="00D966C8" w:rsidRPr="004D64A7">
        <w:rPr>
          <w:rFonts w:ascii="Garamond" w:hAnsi="Garamond" w:cstheme="minorHAnsi"/>
          <w:szCs w:val="24"/>
        </w:rPr>
        <w:t>.</w:t>
      </w:r>
    </w:p>
    <w:p w14:paraId="6809CD2F" w14:textId="41ED7578" w:rsidR="00066502" w:rsidRPr="004D64A7" w:rsidRDefault="00066502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 xml:space="preserve">VIVE Textile Recycling sp. z o.o. przekaże </w:t>
      </w:r>
      <w:r w:rsidR="0097405D">
        <w:rPr>
          <w:rFonts w:ascii="Garamond" w:hAnsi="Garamond" w:cstheme="minorHAnsi"/>
          <w:szCs w:val="24"/>
        </w:rPr>
        <w:t xml:space="preserve">Centrum </w:t>
      </w:r>
      <w:r w:rsidRPr="004D64A7">
        <w:rPr>
          <w:rFonts w:ascii="Garamond" w:hAnsi="Garamond" w:cstheme="minorHAnsi"/>
          <w:szCs w:val="24"/>
        </w:rPr>
        <w:t>1 zł netto + VAT za każdy 1 kg zebranych w ramach Akcji tekstyliów.</w:t>
      </w:r>
      <w:r w:rsidR="002D21D8">
        <w:rPr>
          <w:rFonts w:ascii="Garamond" w:hAnsi="Garamond" w:cstheme="minorHAnsi"/>
          <w:szCs w:val="24"/>
        </w:rPr>
        <w:t xml:space="preserve"> </w:t>
      </w:r>
      <w:r w:rsidR="00715E8F">
        <w:rPr>
          <w:rFonts w:ascii="Garamond" w:hAnsi="Garamond" w:cstheme="minorHAnsi"/>
          <w:szCs w:val="24"/>
        </w:rPr>
        <w:t>C</w:t>
      </w:r>
      <w:r w:rsidR="00715E8F" w:rsidRPr="00715E8F">
        <w:rPr>
          <w:rFonts w:ascii="Garamond" w:hAnsi="Garamond" w:cstheme="minorHAnsi"/>
          <w:szCs w:val="24"/>
        </w:rPr>
        <w:t xml:space="preserve">entrum przekaże </w:t>
      </w:r>
      <w:r w:rsidR="00715E8F">
        <w:rPr>
          <w:rFonts w:ascii="Garamond" w:hAnsi="Garamond" w:cstheme="minorHAnsi"/>
          <w:szCs w:val="24"/>
        </w:rPr>
        <w:t>kwotę</w:t>
      </w:r>
      <w:r w:rsidR="00715E8F" w:rsidRPr="00715E8F">
        <w:rPr>
          <w:rFonts w:ascii="Garamond" w:hAnsi="Garamond" w:cstheme="minorHAnsi"/>
          <w:szCs w:val="24"/>
        </w:rPr>
        <w:t xml:space="preserve"> ze sprzeda</w:t>
      </w:r>
      <w:r w:rsidR="00715E8F">
        <w:rPr>
          <w:rFonts w:ascii="Garamond" w:hAnsi="Garamond" w:cstheme="minorHAnsi"/>
          <w:szCs w:val="24"/>
        </w:rPr>
        <w:t>ż</w:t>
      </w:r>
      <w:r w:rsidR="00715E8F" w:rsidRPr="00715E8F">
        <w:rPr>
          <w:rFonts w:ascii="Garamond" w:hAnsi="Garamond" w:cstheme="minorHAnsi"/>
          <w:szCs w:val="24"/>
        </w:rPr>
        <w:t>y tekstyliów na cele charytatywne oraz zakup mebli</w:t>
      </w:r>
      <w:r w:rsidR="00715E8F">
        <w:rPr>
          <w:rFonts w:ascii="Garamond" w:hAnsi="Garamond" w:cstheme="minorHAnsi"/>
          <w:szCs w:val="24"/>
        </w:rPr>
        <w:t xml:space="preserve"> z kompozytu tekstylnego Texcellence. </w:t>
      </w:r>
      <w:r w:rsidRPr="004D64A7">
        <w:rPr>
          <w:rFonts w:ascii="Garamond" w:hAnsi="Garamond" w:cstheme="minorHAnsi"/>
          <w:szCs w:val="24"/>
        </w:rPr>
        <w:t xml:space="preserve"> </w:t>
      </w:r>
    </w:p>
    <w:p w14:paraId="6F838D1D" w14:textId="03D8DB25" w:rsidR="00745E3D" w:rsidRPr="00745E3D" w:rsidRDefault="00DA06E7" w:rsidP="004D64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 xml:space="preserve">Podmiot, który zostanie wsparty w ramach działań charytatywnych, </w:t>
      </w:r>
      <w:r w:rsidR="00066502" w:rsidRPr="004D64A7">
        <w:rPr>
          <w:rFonts w:ascii="Garamond" w:hAnsi="Garamond" w:cstheme="minorHAnsi"/>
          <w:szCs w:val="24"/>
        </w:rPr>
        <w:t>zostanie wybrany przez Centrum i podany na stronie Akcji przed jej rozpoczęciem.</w:t>
      </w:r>
      <w:r w:rsidR="00066502" w:rsidRPr="00745E3D">
        <w:rPr>
          <w:rFonts w:ascii="Garamond" w:hAnsi="Garamond" w:cstheme="minorHAnsi"/>
          <w:szCs w:val="24"/>
        </w:rPr>
        <w:t xml:space="preserve"> </w:t>
      </w:r>
    </w:p>
    <w:p w14:paraId="3EA024F8" w14:textId="1954AFF7" w:rsidR="0048733E" w:rsidRDefault="0048733E" w:rsidP="00FE539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theme="minorHAnsi"/>
          <w:bCs/>
          <w:color w:val="0070C0"/>
        </w:rPr>
      </w:pPr>
      <w:r w:rsidRPr="001904E9">
        <w:rPr>
          <w:rFonts w:ascii="Garamond" w:hAnsi="Garamond" w:cstheme="minorHAnsi"/>
        </w:rPr>
        <w:t>Akcja odbywać się będzie zgodnie z niniejszym Regulaminem, który dostępny będzie</w:t>
      </w:r>
      <w:r w:rsidR="0096747D" w:rsidRPr="001904E9">
        <w:rPr>
          <w:rFonts w:ascii="Garamond" w:hAnsi="Garamond" w:cstheme="minorHAnsi"/>
        </w:rPr>
        <w:t xml:space="preserve"> również</w:t>
      </w:r>
      <w:r w:rsidRPr="001904E9">
        <w:rPr>
          <w:rFonts w:ascii="Garamond" w:hAnsi="Garamond" w:cstheme="minorHAnsi"/>
        </w:rPr>
        <w:t xml:space="preserve"> w Punkcie Obsługi Akcj</w:t>
      </w:r>
      <w:r w:rsidR="00487C90" w:rsidRPr="001904E9">
        <w:rPr>
          <w:rFonts w:ascii="Garamond" w:hAnsi="Garamond" w:cstheme="minorHAnsi"/>
        </w:rPr>
        <w:t xml:space="preserve">i, na stronie Akcji tj. </w:t>
      </w:r>
      <w:hyperlink r:id="rId5" w:history="1">
        <w:r w:rsidR="00066502" w:rsidRPr="00745E3D">
          <w:rPr>
            <w:rStyle w:val="Hipercze"/>
            <w:rFonts w:ascii="Garamond" w:hAnsi="Garamond" w:cstheme="minorHAnsi"/>
            <w:szCs w:val="24"/>
          </w:rPr>
          <w:t>www.dobre-rzeczy.com</w:t>
        </w:r>
      </w:hyperlink>
      <w:r w:rsidR="00487C90" w:rsidRPr="001904E9">
        <w:rPr>
          <w:rFonts w:ascii="Garamond" w:hAnsi="Garamond" w:cstheme="minorHAnsi"/>
        </w:rPr>
        <w:t xml:space="preserve"> </w:t>
      </w:r>
      <w:r w:rsidRPr="001904E9">
        <w:rPr>
          <w:rFonts w:ascii="Garamond" w:hAnsi="Garamond" w:cstheme="minorHAnsi"/>
        </w:rPr>
        <w:t>oraz na stronie www</w:t>
      </w:r>
      <w:r w:rsidR="00487C90" w:rsidRPr="001904E9">
        <w:rPr>
          <w:rFonts w:ascii="Garamond" w:hAnsi="Garamond" w:cstheme="minorHAnsi"/>
        </w:rPr>
        <w:t xml:space="preserve"> centrum handlowego</w:t>
      </w:r>
      <w:r w:rsidR="00FE5390">
        <w:rPr>
          <w:rFonts w:ascii="Garamond" w:hAnsi="Garamond" w:cstheme="minorHAnsi"/>
        </w:rPr>
        <w:t xml:space="preserve"> </w:t>
      </w:r>
      <w:hyperlink r:id="rId6" w:history="1">
        <w:r w:rsidR="00FE5390" w:rsidRPr="003F1070">
          <w:rPr>
            <w:rStyle w:val="Hipercze"/>
            <w:rFonts w:ascii="Garamond" w:hAnsi="Garamond" w:cstheme="minorHAnsi"/>
          </w:rPr>
          <w:t>www.galeria-warminska.pl</w:t>
        </w:r>
      </w:hyperlink>
      <w:r w:rsidR="00FE5390" w:rsidRPr="00FE5390">
        <w:rPr>
          <w:rFonts w:ascii="Garamond" w:hAnsi="Garamond" w:cstheme="minorHAnsi"/>
          <w:bCs/>
          <w:color w:val="0070C0"/>
        </w:rPr>
        <w:t>.</w:t>
      </w:r>
    </w:p>
    <w:p w14:paraId="2410D397" w14:textId="77777777" w:rsidR="00FE5390" w:rsidRPr="00FE5390" w:rsidRDefault="00FE5390" w:rsidP="00FE5390">
      <w:pPr>
        <w:pStyle w:val="Akapitzlist"/>
        <w:spacing w:line="276" w:lineRule="auto"/>
        <w:jc w:val="both"/>
        <w:rPr>
          <w:rFonts w:ascii="Garamond" w:hAnsi="Garamond" w:cstheme="minorHAnsi"/>
          <w:bCs/>
          <w:color w:val="0070C0"/>
        </w:rPr>
      </w:pPr>
    </w:p>
    <w:p w14:paraId="20B701AE" w14:textId="3E96E190" w:rsidR="0048733E" w:rsidRPr="004D64A7" w:rsidRDefault="0048733E" w:rsidP="004D64A7">
      <w:pPr>
        <w:pStyle w:val="Nagwek1"/>
        <w:tabs>
          <w:tab w:val="center" w:pos="2401"/>
          <w:tab w:val="center" w:pos="4968"/>
        </w:tabs>
        <w:spacing w:before="0" w:line="276" w:lineRule="auto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§ 2 WARUNKI UCZESTNICTWA W AKCJI</w:t>
      </w:r>
    </w:p>
    <w:p w14:paraId="27C843E8" w14:textId="3D582442" w:rsidR="0048733E" w:rsidRPr="004D64A7" w:rsidRDefault="0048733E" w:rsidP="004D64A7">
      <w:pPr>
        <w:spacing w:line="276" w:lineRule="auto"/>
        <w:ind w:left="127"/>
        <w:jc w:val="both"/>
        <w:rPr>
          <w:rFonts w:ascii="Garamond" w:hAnsi="Garamond" w:cstheme="minorHAnsi"/>
          <w:b/>
        </w:rPr>
      </w:pPr>
    </w:p>
    <w:p w14:paraId="2D36253B" w14:textId="39082E87" w:rsidR="0048733E" w:rsidRPr="004D64A7" w:rsidRDefault="0048733E" w:rsidP="004D64A7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Udział w Akcji i udostępnienie związanych z udziałem danych (w tym osobowych) jest całkowicie dobrowolne. </w:t>
      </w:r>
    </w:p>
    <w:p w14:paraId="66743187" w14:textId="65E38ECD" w:rsidR="001055CF" w:rsidRPr="004D64A7" w:rsidRDefault="001055CF" w:rsidP="004D64A7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Na terenie </w:t>
      </w:r>
      <w:r w:rsidR="0096747D" w:rsidRPr="004D64A7">
        <w:rPr>
          <w:rFonts w:ascii="Garamond" w:hAnsi="Garamond" w:cstheme="minorHAnsi"/>
        </w:rPr>
        <w:t>strefy Akcji</w:t>
      </w:r>
      <w:r w:rsidRPr="004D64A7">
        <w:rPr>
          <w:rFonts w:ascii="Garamond" w:hAnsi="Garamond" w:cstheme="minorHAnsi"/>
        </w:rPr>
        <w:t xml:space="preserve"> należy bezwzględnie stosować się do zaleceń oraz instrukcji </w:t>
      </w:r>
      <w:r w:rsidR="004D64A7">
        <w:rPr>
          <w:rFonts w:ascii="Garamond" w:hAnsi="Garamond" w:cstheme="minorHAnsi"/>
        </w:rPr>
        <w:t>osób obs</w:t>
      </w:r>
      <w:r w:rsidR="00E07673">
        <w:rPr>
          <w:rFonts w:ascii="Garamond" w:hAnsi="Garamond" w:cstheme="minorHAnsi"/>
        </w:rPr>
        <w:t>ł</w:t>
      </w:r>
      <w:r w:rsidR="004D64A7">
        <w:rPr>
          <w:rFonts w:ascii="Garamond" w:hAnsi="Garamond" w:cstheme="minorHAnsi"/>
        </w:rPr>
        <w:t>ugujących strefę</w:t>
      </w:r>
      <w:r w:rsidRPr="004D64A7">
        <w:rPr>
          <w:rFonts w:ascii="Garamond" w:hAnsi="Garamond" w:cstheme="minorHAnsi"/>
        </w:rPr>
        <w:t>.</w:t>
      </w:r>
    </w:p>
    <w:p w14:paraId="75A27609" w14:textId="1C5BFC0F" w:rsidR="001055CF" w:rsidRPr="004D64A7" w:rsidRDefault="001055CF" w:rsidP="004D64A7">
      <w:pPr>
        <w:numPr>
          <w:ilvl w:val="0"/>
          <w:numId w:val="2"/>
        </w:numPr>
        <w:tabs>
          <w:tab w:val="clear" w:pos="360"/>
        </w:tabs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lastRenderedPageBreak/>
        <w:t>Organizator nie ponosi odpowiedzialności za rzeczy (pieniądze, telefony komórkowe oraz inne przedmioty ruchome, w tym wartościowe) pozostawione przez Uczestników w miejscu prowadzenia Akcji oraz za rzeczy, które będą</w:t>
      </w:r>
      <w:r w:rsidRPr="004D64A7">
        <w:t>̨</w:t>
      </w:r>
      <w:r w:rsidRPr="004D64A7">
        <w:rPr>
          <w:rFonts w:ascii="Garamond" w:hAnsi="Garamond" w:cstheme="minorHAnsi"/>
        </w:rPr>
        <w:t xml:space="preserve"> w trakcie Akcji w ich posiadaniu. </w:t>
      </w:r>
    </w:p>
    <w:p w14:paraId="233E48F5" w14:textId="77777777" w:rsidR="001055CF" w:rsidRPr="004D64A7" w:rsidRDefault="001055CF" w:rsidP="004D64A7">
      <w:pPr>
        <w:suppressAutoHyphens/>
        <w:spacing w:line="276" w:lineRule="auto"/>
        <w:ind w:left="360"/>
        <w:jc w:val="both"/>
        <w:rPr>
          <w:rFonts w:ascii="Garamond" w:hAnsi="Garamond" w:cstheme="minorHAnsi"/>
        </w:rPr>
      </w:pPr>
    </w:p>
    <w:p w14:paraId="393EA0B6" w14:textId="2054B8C9" w:rsidR="0048733E" w:rsidRPr="004D64A7" w:rsidRDefault="0048733E" w:rsidP="004D64A7">
      <w:pPr>
        <w:spacing w:line="276" w:lineRule="auto"/>
        <w:ind w:left="127"/>
        <w:jc w:val="center"/>
        <w:rPr>
          <w:rFonts w:ascii="Garamond" w:hAnsi="Garamond" w:cstheme="minorHAnsi"/>
          <w:b/>
          <w:bCs/>
        </w:rPr>
      </w:pPr>
    </w:p>
    <w:p w14:paraId="32A846DA" w14:textId="11B03231" w:rsidR="0048733E" w:rsidRPr="004D64A7" w:rsidRDefault="0048733E" w:rsidP="004D64A7">
      <w:pPr>
        <w:pStyle w:val="Nagwek1"/>
        <w:spacing w:before="0" w:line="276" w:lineRule="auto"/>
        <w:ind w:left="82" w:right="4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§ 3 ZASADY AKCJI</w:t>
      </w:r>
    </w:p>
    <w:p w14:paraId="0AA8F66A" w14:textId="77777777" w:rsidR="0096747D" w:rsidRPr="004D64A7" w:rsidRDefault="0096747D" w:rsidP="004D64A7">
      <w:pPr>
        <w:spacing w:line="276" w:lineRule="auto"/>
        <w:rPr>
          <w:rFonts w:ascii="Garamond" w:hAnsi="Garamond"/>
        </w:rPr>
      </w:pPr>
    </w:p>
    <w:p w14:paraId="04E483BC" w14:textId="77777777" w:rsidR="00227D48" w:rsidRPr="002D21D8" w:rsidRDefault="00227D48" w:rsidP="00227D48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4D64A7">
        <w:rPr>
          <w:rFonts w:ascii="Garamond" w:hAnsi="Garamond" w:cstheme="minorHAnsi"/>
          <w:sz w:val="24"/>
          <w:szCs w:val="24"/>
        </w:rPr>
        <w:t xml:space="preserve">W Akcji mogą wziąć udział osoby, które w czasie jej trwania (tj. 24.08.2024 r.; godz. 10.00-19.00.) zgłoszą się na stanowisko Akcji i oddadzą </w:t>
      </w:r>
      <w:r w:rsidRPr="004D64A7">
        <w:rPr>
          <w:rFonts w:ascii="Garamond" w:hAnsi="Garamond" w:cstheme="minorHAnsi"/>
          <w:b/>
          <w:bCs/>
          <w:sz w:val="24"/>
          <w:szCs w:val="24"/>
        </w:rPr>
        <w:t>tekstylia</w:t>
      </w:r>
      <w:r w:rsidRPr="004D64A7">
        <w:rPr>
          <w:rFonts w:ascii="Garamond" w:hAnsi="Garamond" w:cstheme="minorHAnsi"/>
          <w:sz w:val="24"/>
          <w:szCs w:val="24"/>
        </w:rPr>
        <w:t xml:space="preserve"> zgodnie ze specyfikacją w pkt.4 § 3. Aby otrzymać nagrodę </w:t>
      </w:r>
      <w:r w:rsidRPr="001904E9">
        <w:rPr>
          <w:rFonts w:ascii="Garamond" w:hAnsi="Garamond" w:cstheme="minorHAnsi"/>
          <w:sz w:val="24"/>
          <w:szCs w:val="24"/>
        </w:rPr>
        <w:t xml:space="preserve">w aplikacji lojalnościowej SPOT, </w:t>
      </w:r>
      <w:r>
        <w:rPr>
          <w:rFonts w:ascii="Garamond" w:hAnsi="Garamond" w:cstheme="minorHAnsi"/>
          <w:sz w:val="24"/>
          <w:szCs w:val="24"/>
        </w:rPr>
        <w:t xml:space="preserve">trzeba być zarejestrowanym użytkownikiem </w:t>
      </w:r>
      <w:r w:rsidRPr="007E73AC">
        <w:rPr>
          <w:rFonts w:ascii="Garamond" w:hAnsi="Garamond" w:cstheme="minorHAnsi"/>
          <w:sz w:val="24"/>
          <w:szCs w:val="24"/>
        </w:rPr>
        <w:t xml:space="preserve">aplikacji </w:t>
      </w:r>
      <w:r>
        <w:rPr>
          <w:rFonts w:ascii="Garamond" w:hAnsi="Garamond" w:cstheme="minorHAnsi"/>
          <w:sz w:val="24"/>
          <w:szCs w:val="24"/>
        </w:rPr>
        <w:t xml:space="preserve">mobilnej </w:t>
      </w:r>
      <w:r w:rsidRPr="007E73AC">
        <w:rPr>
          <w:rFonts w:ascii="Garamond" w:hAnsi="Garamond" w:cstheme="minorHAnsi"/>
          <w:sz w:val="24"/>
          <w:szCs w:val="24"/>
        </w:rPr>
        <w:t>SPOT</w:t>
      </w:r>
      <w:r>
        <w:rPr>
          <w:rFonts w:ascii="Garamond" w:hAnsi="Garamond" w:cstheme="minorHAnsi"/>
          <w:sz w:val="24"/>
          <w:szCs w:val="24"/>
        </w:rPr>
        <w:t xml:space="preserve"> dotyczącej Centrum lub założyć aplikację SPOT na miejscu Akcji. </w:t>
      </w:r>
    </w:p>
    <w:p w14:paraId="4D9E658A" w14:textId="77777777" w:rsidR="00227D48" w:rsidRPr="001904E9" w:rsidRDefault="00227D48" w:rsidP="00227D48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sz w:val="24"/>
          <w:szCs w:val="24"/>
        </w:rPr>
        <w:t>Każdy użytkownik aplikacji mobilnej SPOT dotyczącej Centrum, który weźmie udział w Akcji otrzyma 100 punktów w SPOT</w:t>
      </w:r>
      <w:r w:rsidRPr="007E73AC">
        <w:rPr>
          <w:rFonts w:ascii="Garamond" w:hAnsi="Garamond" w:cstheme="minorHAnsi"/>
          <w:sz w:val="24"/>
          <w:szCs w:val="24"/>
        </w:rPr>
        <w:t>.</w:t>
      </w:r>
      <w:r>
        <w:rPr>
          <w:rFonts w:ascii="Garamond" w:hAnsi="Garamond" w:cstheme="minorHAnsi"/>
          <w:sz w:val="24"/>
          <w:szCs w:val="24"/>
        </w:rPr>
        <w:t xml:space="preserve"> Dotyczy to zarówno już zarejestrowanych użytkowników, jak i nowych użytkowników zarejestrowanych w dniu i miejscu Akcji.</w:t>
      </w:r>
    </w:p>
    <w:p w14:paraId="50AA3959" w14:textId="77777777" w:rsidR="00227D48" w:rsidRPr="00BD4B5F" w:rsidRDefault="00227D48" w:rsidP="00227D48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sz w:val="24"/>
          <w:szCs w:val="24"/>
        </w:rPr>
        <w:t xml:space="preserve">Każdy nowy użytkownik aplikacji mobilnej SPOT dotyczącej Centrum, który zarejestruje się w dniu 24/05/2024, i który weźmie udział w Akcji otrzyma kartę podarunkową </w:t>
      </w:r>
      <w:r w:rsidRPr="001904E9">
        <w:rPr>
          <w:rFonts w:ascii="Garamond" w:hAnsi="Garamond" w:cstheme="minorHAnsi"/>
          <w:sz w:val="24"/>
          <w:szCs w:val="24"/>
        </w:rPr>
        <w:t>do Aura Centrum Olsztyna o wartości 20 zł. Karty podarunkowe będą</w:t>
      </w:r>
      <w:r>
        <w:rPr>
          <w:rFonts w:ascii="Garamond" w:hAnsi="Garamond"/>
          <w:color w:val="FF0000"/>
          <w:shd w:val="clear" w:color="auto" w:fill="FFFFFF"/>
        </w:rPr>
        <w:t xml:space="preserve"> </w:t>
      </w:r>
      <w:r>
        <w:rPr>
          <w:rFonts w:ascii="Garamond" w:hAnsi="Garamond" w:cstheme="minorHAnsi"/>
          <w:sz w:val="24"/>
          <w:szCs w:val="24"/>
        </w:rPr>
        <w:t>do odebrania u dedykowanej hostessy SPOT w dniu Akcji w godz. 10.00-19.00. O przyznaniu nagrody decyduje założenie aplikacji SPOT w miejscu i w czasie trwania Akcji, tj. w godz. 10.00-19.00 przy pomocy dedykowanej hostessy SPOT. Nagroda obowiązuje do wyczerpania zapasów.</w:t>
      </w:r>
    </w:p>
    <w:p w14:paraId="233FC77B" w14:textId="3D6A9F65" w:rsidR="00BD4B5F" w:rsidRPr="00BD4B5F" w:rsidRDefault="00BD4B5F" w:rsidP="00BD4B5F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</w:rPr>
      </w:pPr>
      <w:r w:rsidRPr="004453A5">
        <w:rPr>
          <w:rFonts w:ascii="Garamond" w:hAnsi="Garamond" w:cstheme="minorHAnsi"/>
          <w:sz w:val="24"/>
          <w:szCs w:val="24"/>
        </w:rPr>
        <w:t xml:space="preserve">Każdy uczestnik Akcji otrzyma rabat w wysokości 15% do wykorzystania w salonie </w:t>
      </w:r>
      <w:proofErr w:type="spellStart"/>
      <w:r w:rsidRPr="004453A5">
        <w:rPr>
          <w:rFonts w:ascii="Garamond" w:hAnsi="Garamond" w:cstheme="minorHAnsi"/>
          <w:sz w:val="24"/>
          <w:szCs w:val="24"/>
        </w:rPr>
        <w:t>SunLoox</w:t>
      </w:r>
      <w:proofErr w:type="spellEnd"/>
      <w:r w:rsidRPr="004453A5">
        <w:rPr>
          <w:rFonts w:ascii="Garamond" w:hAnsi="Garamond" w:cstheme="minorHAnsi"/>
          <w:sz w:val="24"/>
          <w:szCs w:val="24"/>
        </w:rPr>
        <w:t xml:space="preserve"> w Aur</w:t>
      </w:r>
      <w:r>
        <w:rPr>
          <w:rFonts w:ascii="Garamond" w:hAnsi="Garamond" w:cstheme="minorHAnsi"/>
          <w:sz w:val="24"/>
          <w:szCs w:val="24"/>
        </w:rPr>
        <w:t>a Centrum Olsztyna</w:t>
      </w:r>
      <w:r w:rsidRPr="004453A5">
        <w:rPr>
          <w:rFonts w:ascii="Garamond" w:hAnsi="Garamond" w:cstheme="minorHAnsi"/>
          <w:sz w:val="24"/>
          <w:szCs w:val="24"/>
        </w:rPr>
        <w:t xml:space="preserve">. </w:t>
      </w:r>
      <w:r>
        <w:rPr>
          <w:rFonts w:ascii="Garamond" w:hAnsi="Garamond" w:cstheme="minorHAnsi"/>
          <w:sz w:val="24"/>
          <w:szCs w:val="24"/>
        </w:rPr>
        <w:t>Nagroda obowiązuje do wyczerpania zapasów.</w:t>
      </w:r>
    </w:p>
    <w:p w14:paraId="2D66D97C" w14:textId="77777777" w:rsidR="00227D48" w:rsidRPr="00583947" w:rsidRDefault="00227D48" w:rsidP="00227D48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887A68">
        <w:rPr>
          <w:rFonts w:ascii="Garamond" w:hAnsi="Garamond" w:cstheme="minorHAnsi"/>
          <w:sz w:val="24"/>
          <w:szCs w:val="24"/>
        </w:rPr>
        <w:t>Pięciu pierwszych uczestników Akcji, którzy przekażą min. 5 kg tekstyliów zgodnych ze specyfikacją w pkt.4 § otrzyma nagrodę w postaci karty podarunkowej o wartości 50 zł do wykorzystania w salonie Wojas, a każdy kolejny, który przekaże min. 5 kg tekstyliów zgodnych ze specyfikacją w pkt.4 § otrzyma nagrodę w postaci kuponu rabatowego na nową kolekcję marki Wojas. Nagroda w postaci kuponu rabatowego dostępna do wyczerpania zapasów.</w:t>
      </w:r>
    </w:p>
    <w:p w14:paraId="65A8F8CD" w14:textId="3E1627C1" w:rsidR="00583947" w:rsidRPr="00BF549B" w:rsidRDefault="00583947" w:rsidP="00227D48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sz w:val="24"/>
          <w:szCs w:val="24"/>
        </w:rPr>
        <w:t xml:space="preserve">Po wyczerpaniu zapasów nagród od marki Wojas kolejnych piętnastu uczestników </w:t>
      </w:r>
      <w:r w:rsidRPr="00887A68">
        <w:rPr>
          <w:rFonts w:ascii="Garamond" w:hAnsi="Garamond" w:cstheme="minorHAnsi"/>
          <w:sz w:val="24"/>
          <w:szCs w:val="24"/>
        </w:rPr>
        <w:t>Akcji, którzy przekażą min. 5 kg tekstyliów zgodnych ze specyfikacją w pkt.4 § otrzyma nagrodę w postaci</w:t>
      </w:r>
      <w:r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hAnsi="Garamond" w:cstheme="minorHAnsi"/>
          <w:sz w:val="24"/>
          <w:szCs w:val="24"/>
        </w:rPr>
        <w:t>workoplecaka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od marki </w:t>
      </w:r>
      <w:proofErr w:type="spellStart"/>
      <w:r>
        <w:rPr>
          <w:rFonts w:ascii="Garamond" w:hAnsi="Garamond" w:cstheme="minorHAnsi"/>
          <w:sz w:val="24"/>
          <w:szCs w:val="24"/>
        </w:rPr>
        <w:t>Venezia</w:t>
      </w:r>
      <w:proofErr w:type="spellEnd"/>
      <w:r>
        <w:rPr>
          <w:rFonts w:ascii="Garamond" w:hAnsi="Garamond" w:cstheme="minorHAnsi"/>
          <w:sz w:val="24"/>
          <w:szCs w:val="24"/>
        </w:rPr>
        <w:t>.</w:t>
      </w:r>
    </w:p>
    <w:p w14:paraId="5DB22ED4" w14:textId="77777777" w:rsidR="00227D48" w:rsidRPr="001904E9" w:rsidRDefault="00227D48" w:rsidP="00227D48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sz w:val="24"/>
          <w:szCs w:val="24"/>
        </w:rPr>
        <w:t xml:space="preserve">Każdy kolejny uczestnik, który weźmie udział w Akcji i przekaże min. 5 kg tekstyliów </w:t>
      </w:r>
      <w:r w:rsidRPr="004D64A7">
        <w:rPr>
          <w:rFonts w:ascii="Garamond" w:hAnsi="Garamond" w:cstheme="minorHAnsi"/>
          <w:sz w:val="24"/>
          <w:szCs w:val="24"/>
        </w:rPr>
        <w:t>zgodn</w:t>
      </w:r>
      <w:r>
        <w:rPr>
          <w:rFonts w:ascii="Garamond" w:hAnsi="Garamond" w:cstheme="minorHAnsi"/>
          <w:sz w:val="24"/>
          <w:szCs w:val="24"/>
        </w:rPr>
        <w:t>ych</w:t>
      </w:r>
      <w:r w:rsidRPr="004D64A7">
        <w:rPr>
          <w:rFonts w:ascii="Garamond" w:hAnsi="Garamond" w:cstheme="minorHAnsi"/>
          <w:sz w:val="24"/>
          <w:szCs w:val="24"/>
        </w:rPr>
        <w:t xml:space="preserve"> ze specyfikacją w pkt.4 § </w:t>
      </w:r>
      <w:r>
        <w:rPr>
          <w:rFonts w:ascii="Garamond" w:hAnsi="Garamond" w:cstheme="minorHAnsi"/>
          <w:sz w:val="24"/>
          <w:szCs w:val="24"/>
        </w:rPr>
        <w:t>otrzyma nagrodę w postaci torby wielokrotnego użytku, wykonanej z banerów. Nagroda obowiązuje do wyczerpania zapasów i przysługuje wyłącznie za pierwsze 5 kg tekstyliów, a nie wielokrotność kg. Oddanie mniejszej liczby kg niż 5 kg nie uprawnia do odbiorą ww. nagrody. W takim przypadku oddanie tekstyliów odbywa się dobrowolnie.</w:t>
      </w:r>
    </w:p>
    <w:p w14:paraId="17BB717B" w14:textId="77777777" w:rsidR="00227D48" w:rsidRPr="00986CC5" w:rsidRDefault="00227D48" w:rsidP="00227D48">
      <w:pPr>
        <w:pStyle w:val="Tekstkomentarza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 w:right="5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sz w:val="24"/>
          <w:szCs w:val="24"/>
        </w:rPr>
        <w:t xml:space="preserve">Po wyczerpaniu zapasów toreb wielokrotnego użytku, wykonanych z banerów każdy kolejny, uczestnik, który weźmie udział w Akcji i przekaże min. 5 kg tekstyliów </w:t>
      </w:r>
      <w:r w:rsidRPr="004D64A7">
        <w:rPr>
          <w:rFonts w:ascii="Garamond" w:hAnsi="Garamond" w:cstheme="minorHAnsi"/>
          <w:sz w:val="24"/>
          <w:szCs w:val="24"/>
        </w:rPr>
        <w:t>zgodn</w:t>
      </w:r>
      <w:r>
        <w:rPr>
          <w:rFonts w:ascii="Garamond" w:hAnsi="Garamond" w:cstheme="minorHAnsi"/>
          <w:sz w:val="24"/>
          <w:szCs w:val="24"/>
        </w:rPr>
        <w:t>ych</w:t>
      </w:r>
      <w:r w:rsidRPr="004D64A7">
        <w:rPr>
          <w:rFonts w:ascii="Garamond" w:hAnsi="Garamond" w:cstheme="minorHAnsi"/>
          <w:sz w:val="24"/>
          <w:szCs w:val="24"/>
        </w:rPr>
        <w:t xml:space="preserve"> ze specyfikacją w pkt.4 § </w:t>
      </w:r>
      <w:r>
        <w:rPr>
          <w:rFonts w:ascii="Garamond" w:hAnsi="Garamond" w:cstheme="minorHAnsi"/>
          <w:sz w:val="24"/>
          <w:szCs w:val="24"/>
        </w:rPr>
        <w:t>otrzyma nagrodę w postaci płóciennej torby ekologicznej z logo SPOT. Nagroda obowiązuje do wyczerpania zapasów i przysługuje wyłącznie za pierwsze 5 kg tekstyliów, a nie wielokrotność kg.  Oddanie mniejszej liczby kg niż 5 kg nie uprawnia do odbiorą ww. nagrody. W takim przypadku oddanie tekstyliów odbywa się dobrowolnie.</w:t>
      </w:r>
    </w:p>
    <w:p w14:paraId="0CFD35D5" w14:textId="77777777" w:rsidR="00227D48" w:rsidRPr="004D64A7" w:rsidRDefault="00227D48" w:rsidP="00227D48">
      <w:pPr>
        <w:pStyle w:val="Tekstpodstawowy"/>
        <w:widowControl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Garamond" w:hAnsi="Garamond" w:cstheme="minorHAnsi"/>
          <w:shd w:val="clear" w:color="auto" w:fill="FFFFFF"/>
        </w:rPr>
      </w:pPr>
      <w:r w:rsidRPr="004D64A7">
        <w:rPr>
          <w:rFonts w:ascii="Garamond" w:hAnsi="Garamond" w:cstheme="minorHAnsi"/>
          <w:shd w:val="clear" w:color="auto" w:fill="FFFFFF"/>
        </w:rPr>
        <w:t xml:space="preserve">Tekstylia </w:t>
      </w:r>
      <w:r w:rsidRPr="004D64A7">
        <w:rPr>
          <w:rFonts w:ascii="Garamond" w:hAnsi="Garamond" w:cstheme="minorHAnsi"/>
          <w:b/>
          <w:bCs/>
          <w:shd w:val="clear" w:color="auto" w:fill="FFFFFF"/>
        </w:rPr>
        <w:t>przyjmowane będą wyłącznie</w:t>
      </w:r>
      <w:r w:rsidRPr="004D64A7">
        <w:rPr>
          <w:rFonts w:ascii="Garamond" w:hAnsi="Garamond" w:cstheme="minorHAnsi"/>
          <w:shd w:val="clear" w:color="auto" w:fill="FFFFFF"/>
        </w:rPr>
        <w:t xml:space="preserve"> w foliowych workach/siatkach, które zostaną w 100% poddane recyclingowi w procesie produkcji kompozytu tekstylnego </w:t>
      </w:r>
      <w:proofErr w:type="spellStart"/>
      <w:r w:rsidRPr="004D64A7">
        <w:rPr>
          <w:rFonts w:ascii="Garamond" w:hAnsi="Garamond" w:cstheme="minorHAnsi"/>
          <w:shd w:val="clear" w:color="auto" w:fill="FFFFFF"/>
        </w:rPr>
        <w:t>Texcellence</w:t>
      </w:r>
      <w:proofErr w:type="spellEnd"/>
      <w:r w:rsidRPr="004D64A7">
        <w:rPr>
          <w:rFonts w:ascii="Garamond" w:hAnsi="Garamond" w:cstheme="minorHAnsi"/>
          <w:shd w:val="clear" w:color="auto" w:fill="FFFFFF"/>
        </w:rPr>
        <w:t xml:space="preserve">.  </w:t>
      </w:r>
    </w:p>
    <w:p w14:paraId="6906DE0E" w14:textId="77777777" w:rsidR="00227D48" w:rsidRPr="004D64A7" w:rsidRDefault="00227D48" w:rsidP="00227D4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36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Specyfikacja tekstyliów, które będą przyjmowane w ramach Akcji: </w:t>
      </w:r>
    </w:p>
    <w:p w14:paraId="35E488E8" w14:textId="77777777" w:rsidR="0096747D" w:rsidRPr="004D64A7" w:rsidRDefault="0096747D" w:rsidP="004D64A7">
      <w:pPr>
        <w:shd w:val="clear" w:color="auto" w:fill="FFFFFF"/>
        <w:spacing w:line="276" w:lineRule="auto"/>
        <w:ind w:left="360"/>
        <w:jc w:val="both"/>
        <w:rPr>
          <w:rFonts w:ascii="Garamond" w:hAnsi="Garamond" w:cstheme="minorHAnsi"/>
        </w:rPr>
      </w:pPr>
    </w:p>
    <w:p w14:paraId="14C01B4B" w14:textId="77777777" w:rsidR="0096747D" w:rsidRPr="004D64A7" w:rsidRDefault="0048733E" w:rsidP="004D64A7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Tekstylia mogą być nowe lub używane, ale w dobrym stanie, czyli suche, czyste, niezniszczone, niepoplamione, bez dziur oraz kompletne i nadające się do ponownego wykorzystania, czyli nie mogą stanowić odpadu. </w:t>
      </w:r>
    </w:p>
    <w:p w14:paraId="4339674E" w14:textId="77777777" w:rsidR="0096747D" w:rsidRPr="004D64A7" w:rsidRDefault="0096747D" w:rsidP="004D64A7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aramond" w:hAnsi="Garamond" w:cstheme="minorHAnsi"/>
        </w:rPr>
      </w:pPr>
    </w:p>
    <w:p w14:paraId="75891F79" w14:textId="28E3B8E8" w:rsidR="0048733E" w:rsidRPr="004D64A7" w:rsidRDefault="0096747D" w:rsidP="004D64A7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W ramach Akcji p</w:t>
      </w:r>
      <w:r w:rsidR="0048733E" w:rsidRPr="004D64A7">
        <w:rPr>
          <w:rFonts w:ascii="Garamond" w:hAnsi="Garamond" w:cstheme="minorHAnsi"/>
        </w:rPr>
        <w:t>rzyjmowane będą następujące tekstylia:</w:t>
      </w:r>
    </w:p>
    <w:p w14:paraId="28896277" w14:textId="5358D073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</w:rPr>
      </w:pPr>
      <w:r w:rsidRPr="004D64A7">
        <w:rPr>
          <w:rStyle w:val="apple-converted-space"/>
          <w:rFonts w:ascii="Garamond" w:hAnsi="Garamond" w:cstheme="minorHAnsi"/>
          <w:szCs w:val="24"/>
        </w:rPr>
        <w:t>elementy garderoby damskiej, męskiej i dziecięcej, w tym nieużywana bielizna osobista oraz skarpetki;</w:t>
      </w:r>
    </w:p>
    <w:p w14:paraId="39932C4C" w14:textId="1141B222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</w:rPr>
      </w:pPr>
      <w:r w:rsidRPr="004D64A7">
        <w:rPr>
          <w:rStyle w:val="apple-converted-space"/>
          <w:rFonts w:ascii="Garamond" w:hAnsi="Garamond" w:cstheme="minorHAnsi"/>
          <w:szCs w:val="24"/>
        </w:rPr>
        <w:t>odzież sportowa;</w:t>
      </w:r>
    </w:p>
    <w:p w14:paraId="5E173ADF" w14:textId="205B7A7A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</w:rPr>
      </w:pPr>
      <w:r w:rsidRPr="004D64A7">
        <w:rPr>
          <w:rStyle w:val="apple-converted-space"/>
          <w:rFonts w:ascii="Garamond" w:hAnsi="Garamond" w:cstheme="minorHAnsi"/>
          <w:szCs w:val="24"/>
        </w:rPr>
        <w:t>kurtki i płaszcze;</w:t>
      </w:r>
    </w:p>
    <w:p w14:paraId="3C3A5FFE" w14:textId="70764FAB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  <w:shd w:val="clear" w:color="auto" w:fill="FFFF00"/>
        </w:rPr>
      </w:pPr>
      <w:r w:rsidRPr="004D64A7">
        <w:rPr>
          <w:rStyle w:val="apple-converted-space"/>
          <w:rFonts w:ascii="Garamond" w:hAnsi="Garamond" w:cstheme="minorHAnsi"/>
          <w:szCs w:val="24"/>
        </w:rPr>
        <w:t>buty parowane;</w:t>
      </w:r>
    </w:p>
    <w:p w14:paraId="26816B17" w14:textId="05DB398D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</w:rPr>
      </w:pPr>
      <w:r w:rsidRPr="004D64A7">
        <w:rPr>
          <w:rFonts w:ascii="Garamond" w:hAnsi="Garamond" w:cstheme="minorHAnsi"/>
          <w:color w:val="000000"/>
          <w:szCs w:val="24"/>
        </w:rPr>
        <w:t>akcesoria garderoby: torebki, plecaki, torby, paski, czapki, szale, apaszki itp.;</w:t>
      </w:r>
    </w:p>
    <w:p w14:paraId="4DF626B3" w14:textId="463B9563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Garamond" w:hAnsi="Garamond" w:cstheme="minorHAnsi"/>
          <w:color w:val="000000"/>
          <w:szCs w:val="24"/>
          <w:shd w:val="clear" w:color="auto" w:fill="FFFF00"/>
        </w:rPr>
      </w:pPr>
      <w:r w:rsidRPr="004D64A7">
        <w:rPr>
          <w:rStyle w:val="apple-converted-space"/>
          <w:rFonts w:ascii="Garamond" w:hAnsi="Garamond" w:cstheme="minorHAnsi"/>
          <w:szCs w:val="24"/>
        </w:rPr>
        <w:t>zabawki miękkie i pluszaki</w:t>
      </w:r>
    </w:p>
    <w:p w14:paraId="77377698" w14:textId="76DED585" w:rsidR="0048733E" w:rsidRPr="004D64A7" w:rsidRDefault="0048733E" w:rsidP="004D64A7">
      <w:pPr>
        <w:pStyle w:val="Akapitzlist"/>
        <w:numPr>
          <w:ilvl w:val="1"/>
          <w:numId w:val="18"/>
        </w:numPr>
        <w:spacing w:line="276" w:lineRule="auto"/>
        <w:jc w:val="both"/>
        <w:textAlignment w:val="baseline"/>
        <w:rPr>
          <w:rFonts w:ascii="Garamond" w:hAnsi="Garamond" w:cstheme="minorHAnsi"/>
          <w:szCs w:val="24"/>
        </w:rPr>
      </w:pPr>
      <w:bookmarkStart w:id="1" w:name="_Hlk172810078"/>
      <w:r w:rsidRPr="004D64A7">
        <w:rPr>
          <w:rFonts w:ascii="Garamond" w:hAnsi="Garamond" w:cstheme="minorHAnsi"/>
          <w:szCs w:val="24"/>
        </w:rPr>
        <w:t>poduszki, poduszki dekoracyjne, kołdry, śpiwory, koce, narzuty, kapy, dywaniki </w:t>
      </w:r>
      <w:r w:rsidRPr="004D64A7">
        <w:rPr>
          <w:rFonts w:ascii="Garamond" w:hAnsi="Garamond" w:cstheme="minorHAnsi"/>
          <w:szCs w:val="24"/>
          <w:bdr w:val="none" w:sz="0" w:space="0" w:color="auto" w:frame="1"/>
        </w:rPr>
        <w:t>łazienkowe, moskitiery, ochraniacze do łóżeczka dziecięcego, małe dywany, chodniki, zasłony ciężkie, maty, obrusy ogrodowe, poduchy na meble ogrodowe, ubranka dla psów, torby podróżne, duże plecaki turystyczne, plecaki ze stelażem. </w:t>
      </w:r>
    </w:p>
    <w:bookmarkEnd w:id="1"/>
    <w:p w14:paraId="610AB9B2" w14:textId="7889FE91" w:rsidR="0096747D" w:rsidRPr="004D64A7" w:rsidRDefault="0096747D" w:rsidP="004D64A7">
      <w:pPr>
        <w:pStyle w:val="Akapitzlist"/>
        <w:spacing w:line="276" w:lineRule="auto"/>
        <w:ind w:left="1440"/>
        <w:jc w:val="both"/>
        <w:textAlignment w:val="baseline"/>
        <w:rPr>
          <w:rFonts w:ascii="Garamond" w:hAnsi="Garamond" w:cstheme="minorHAnsi"/>
          <w:szCs w:val="24"/>
        </w:rPr>
      </w:pPr>
    </w:p>
    <w:p w14:paraId="23CA48F4" w14:textId="7E061FFE" w:rsidR="0048733E" w:rsidRPr="004D64A7" w:rsidRDefault="0048733E" w:rsidP="004D64A7">
      <w:pPr>
        <w:suppressAutoHyphens/>
        <w:spacing w:line="276" w:lineRule="auto"/>
        <w:ind w:left="36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Przyniesione przez uczestnika tekstylia mogą zostać poddane weryfikacji przez obsługę stanowiska </w:t>
      </w:r>
      <w:r w:rsidR="0096747D" w:rsidRPr="004D64A7">
        <w:rPr>
          <w:rFonts w:ascii="Garamond" w:hAnsi="Garamond" w:cstheme="minorHAnsi"/>
        </w:rPr>
        <w:t>A</w:t>
      </w:r>
      <w:r w:rsidRPr="004D64A7">
        <w:rPr>
          <w:rFonts w:ascii="Garamond" w:hAnsi="Garamond" w:cstheme="minorHAnsi"/>
        </w:rPr>
        <w:t xml:space="preserve">kcji i w razie niespełniania wymogów specyfikacji obsługa może odmówić przyjęcia części lub wszystkich przyniesionych tekstyliów. </w:t>
      </w:r>
    </w:p>
    <w:p w14:paraId="26F46124" w14:textId="77777777" w:rsidR="0096747D" w:rsidRPr="004D64A7" w:rsidRDefault="0096747D" w:rsidP="004D64A7">
      <w:pPr>
        <w:suppressAutoHyphens/>
        <w:spacing w:line="276" w:lineRule="auto"/>
        <w:ind w:left="360"/>
        <w:jc w:val="both"/>
        <w:rPr>
          <w:rFonts w:ascii="Garamond" w:hAnsi="Garamond" w:cstheme="minorHAnsi"/>
          <w:b/>
        </w:rPr>
      </w:pPr>
    </w:p>
    <w:p w14:paraId="7345118C" w14:textId="03F109D9" w:rsidR="0048733E" w:rsidRPr="00440D5B" w:rsidRDefault="002D21D8" w:rsidP="004D64A7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Wraz z wrzuceniem tekstyliów do kontenera, uznaje się, iż Uczestnik dokonał porzucenia tych rzeczy z zamiarem wyzbycia się ich własności. </w:t>
      </w:r>
      <w:r w:rsidR="0048733E" w:rsidRPr="00440D5B">
        <w:rPr>
          <w:rFonts w:ascii="Garamond" w:hAnsi="Garamond" w:cstheme="minorHAnsi"/>
        </w:rPr>
        <w:t>Przekazane</w:t>
      </w:r>
      <w:r>
        <w:rPr>
          <w:rFonts w:ascii="Garamond" w:hAnsi="Garamond" w:cstheme="minorHAnsi"/>
        </w:rPr>
        <w:t xml:space="preserve"> w ten sposób</w:t>
      </w:r>
      <w:r w:rsidR="0048733E" w:rsidRPr="00440D5B">
        <w:rPr>
          <w:rFonts w:ascii="Garamond" w:hAnsi="Garamond" w:cstheme="minorHAnsi"/>
        </w:rPr>
        <w:t xml:space="preserve"> przez uczestnika w ramach Akcji tekstylia przechodzą na własność </w:t>
      </w:r>
      <w:r w:rsidR="00925685" w:rsidRPr="00440D5B">
        <w:rPr>
          <w:rFonts w:ascii="Garamond" w:hAnsi="Garamond" w:cstheme="minorHAnsi"/>
        </w:rPr>
        <w:t>Centrum</w:t>
      </w:r>
      <w:r w:rsidR="0048733E" w:rsidRPr="00440D5B">
        <w:rPr>
          <w:rFonts w:ascii="Garamond" w:hAnsi="Garamond" w:cstheme="minorHAnsi"/>
        </w:rPr>
        <w:t>.</w:t>
      </w:r>
      <w:r w:rsidR="00720C69">
        <w:rPr>
          <w:rFonts w:ascii="Garamond" w:hAnsi="Garamond" w:cstheme="minorHAnsi"/>
        </w:rPr>
        <w:t xml:space="preserve"> Przekazując rzeczy Uczestnik potwierdza, że przysługują </w:t>
      </w:r>
      <w:r w:rsidR="00EF7E3C">
        <w:rPr>
          <w:rFonts w:ascii="Garamond" w:hAnsi="Garamond" w:cstheme="minorHAnsi"/>
        </w:rPr>
        <w:t>mu wszelkie prawa umożliwiające mu swobodne dysponowanie rzeczami bez wymaganej zgody osoby trzeciej.</w:t>
      </w:r>
    </w:p>
    <w:p w14:paraId="3BBF2271" w14:textId="77777777" w:rsidR="0048733E" w:rsidRPr="004D64A7" w:rsidRDefault="0048733E" w:rsidP="004D64A7">
      <w:pPr>
        <w:spacing w:line="276" w:lineRule="auto"/>
        <w:ind w:left="127"/>
        <w:jc w:val="both"/>
        <w:rPr>
          <w:rFonts w:ascii="Garamond" w:hAnsi="Garamond" w:cstheme="minorHAnsi"/>
          <w:b/>
        </w:rPr>
      </w:pPr>
      <w:r w:rsidRPr="004D64A7">
        <w:rPr>
          <w:rFonts w:ascii="Garamond" w:hAnsi="Garamond" w:cstheme="minorHAnsi"/>
          <w:b/>
        </w:rPr>
        <w:t xml:space="preserve"> </w:t>
      </w:r>
    </w:p>
    <w:p w14:paraId="2E99292F" w14:textId="77777777" w:rsidR="0048733E" w:rsidRPr="004D64A7" w:rsidRDefault="0048733E" w:rsidP="004D64A7">
      <w:pPr>
        <w:spacing w:line="276" w:lineRule="auto"/>
        <w:ind w:left="127"/>
        <w:jc w:val="both"/>
        <w:rPr>
          <w:rFonts w:ascii="Garamond" w:hAnsi="Garamond" w:cstheme="minorHAnsi"/>
          <w:b/>
        </w:rPr>
      </w:pPr>
      <w:r w:rsidRPr="004D64A7">
        <w:rPr>
          <w:rFonts w:ascii="Garamond" w:hAnsi="Garamond" w:cstheme="minorHAnsi"/>
          <w:b/>
        </w:rPr>
        <w:t xml:space="preserve"> </w:t>
      </w:r>
    </w:p>
    <w:p w14:paraId="44CDCBA3" w14:textId="6E3F5586" w:rsidR="0048733E" w:rsidRPr="004D64A7" w:rsidRDefault="0048733E" w:rsidP="004D64A7">
      <w:pPr>
        <w:pStyle w:val="Nagwek1"/>
        <w:spacing w:before="0" w:line="276" w:lineRule="auto"/>
        <w:ind w:left="82" w:right="2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§ 4 NAGRODY W AKCJI</w:t>
      </w:r>
    </w:p>
    <w:p w14:paraId="260A04B5" w14:textId="376989D8" w:rsidR="0048733E" w:rsidRPr="004D64A7" w:rsidRDefault="0048733E" w:rsidP="004D64A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76" w:lineRule="auto"/>
        <w:ind w:left="370" w:hanging="355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 ramach Akcji po spełnieniu przez uczestnika warunków opisanych w paragrafie 3 Uczestnikowi przysługuje jednorazowe prawo do otrzymania jednej nagrody do wyczerpania puli nagród w </w:t>
      </w:r>
      <w:r w:rsidR="00736CFC" w:rsidRPr="004D64A7">
        <w:rPr>
          <w:rFonts w:ascii="Garamond" w:hAnsi="Garamond" w:cstheme="minorHAnsi"/>
        </w:rPr>
        <w:t xml:space="preserve">dniu </w:t>
      </w:r>
      <w:r w:rsidR="00440D5B">
        <w:rPr>
          <w:rFonts w:ascii="Garamond" w:hAnsi="Garamond" w:cstheme="minorHAnsi"/>
        </w:rPr>
        <w:t>A</w:t>
      </w:r>
      <w:r w:rsidR="00736CFC" w:rsidRPr="004D64A7">
        <w:rPr>
          <w:rFonts w:ascii="Garamond" w:hAnsi="Garamond" w:cstheme="minorHAnsi"/>
        </w:rPr>
        <w:t>kcji</w:t>
      </w:r>
      <w:r w:rsidRPr="004D64A7">
        <w:rPr>
          <w:rFonts w:ascii="Garamond" w:hAnsi="Garamond" w:cstheme="minorHAnsi"/>
        </w:rPr>
        <w:t xml:space="preserve"> bądź limitu </w:t>
      </w:r>
      <w:r w:rsidR="002D21D8">
        <w:rPr>
          <w:rFonts w:ascii="Garamond" w:hAnsi="Garamond" w:cstheme="minorHAnsi"/>
        </w:rPr>
        <w:t xml:space="preserve">jednej nagrody </w:t>
      </w:r>
      <w:r w:rsidRPr="004D64A7">
        <w:rPr>
          <w:rFonts w:ascii="Garamond" w:hAnsi="Garamond" w:cstheme="minorHAnsi"/>
        </w:rPr>
        <w:t>na danego uczestnika.</w:t>
      </w:r>
    </w:p>
    <w:p w14:paraId="23AA31D6" w14:textId="083F74A7" w:rsidR="0048733E" w:rsidRPr="004D64A7" w:rsidRDefault="0048733E" w:rsidP="004D64A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76" w:lineRule="auto"/>
        <w:ind w:left="370" w:hanging="355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Uczestnik nie może </w:t>
      </w:r>
      <w:r w:rsidR="00AA3FAB" w:rsidRPr="004D64A7">
        <w:rPr>
          <w:rFonts w:ascii="Garamond" w:hAnsi="Garamond" w:cstheme="minorHAnsi"/>
        </w:rPr>
        <w:t>wymienić</w:t>
      </w:r>
      <w:r w:rsidRPr="004D64A7">
        <w:rPr>
          <w:rFonts w:ascii="Garamond" w:hAnsi="Garamond" w:cstheme="minorHAnsi"/>
        </w:rPr>
        <w:t xml:space="preserve"> nagrod</w:t>
      </w:r>
      <w:r w:rsidR="00AA3FAB" w:rsidRPr="004D64A7">
        <w:rPr>
          <w:rFonts w:ascii="Garamond" w:hAnsi="Garamond" w:cstheme="minorHAnsi"/>
        </w:rPr>
        <w:t>y na e</w:t>
      </w:r>
      <w:r w:rsidRPr="004D64A7">
        <w:rPr>
          <w:rFonts w:ascii="Garamond" w:hAnsi="Garamond" w:cstheme="minorHAnsi"/>
        </w:rPr>
        <w:t>kwiwalent pieniężn</w:t>
      </w:r>
      <w:r w:rsidR="00AA3FAB" w:rsidRPr="004D64A7">
        <w:rPr>
          <w:rFonts w:ascii="Garamond" w:hAnsi="Garamond" w:cstheme="minorHAnsi"/>
        </w:rPr>
        <w:t>y</w:t>
      </w:r>
      <w:r w:rsidRPr="004D64A7">
        <w:rPr>
          <w:rFonts w:ascii="Garamond" w:hAnsi="Garamond" w:cstheme="minorHAnsi"/>
        </w:rPr>
        <w:t xml:space="preserve">. </w:t>
      </w:r>
    </w:p>
    <w:p w14:paraId="5863BD7C" w14:textId="03D70336" w:rsidR="0048733E" w:rsidRPr="004D64A7" w:rsidRDefault="0048733E" w:rsidP="004D64A7">
      <w:pPr>
        <w:spacing w:line="276" w:lineRule="auto"/>
        <w:ind w:left="77"/>
        <w:jc w:val="both"/>
        <w:rPr>
          <w:rFonts w:ascii="Garamond" w:hAnsi="Garamond" w:cstheme="minorHAnsi"/>
        </w:rPr>
      </w:pPr>
    </w:p>
    <w:p w14:paraId="056923A7" w14:textId="6D41B489" w:rsidR="0048733E" w:rsidRPr="004D64A7" w:rsidRDefault="0048733E" w:rsidP="004D64A7">
      <w:pPr>
        <w:spacing w:line="276" w:lineRule="auto"/>
        <w:ind w:left="127"/>
        <w:jc w:val="center"/>
        <w:rPr>
          <w:rFonts w:ascii="Garamond" w:hAnsi="Garamond" w:cstheme="minorHAnsi"/>
          <w:b/>
          <w:bCs/>
        </w:rPr>
      </w:pPr>
    </w:p>
    <w:p w14:paraId="2D897CD5" w14:textId="562950EE" w:rsidR="0048733E" w:rsidRPr="004D64A7" w:rsidRDefault="0048733E" w:rsidP="004D64A7">
      <w:pPr>
        <w:pStyle w:val="Nagwek1"/>
        <w:spacing w:before="0" w:line="276" w:lineRule="auto"/>
        <w:ind w:left="82" w:right="2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§ 5 ODBIÓR I WYKORZYSTANIE NAGRÓD W AKCJI</w:t>
      </w:r>
    </w:p>
    <w:p w14:paraId="0A128D69" w14:textId="77777777" w:rsidR="00E528DB" w:rsidRPr="004D64A7" w:rsidRDefault="00E528DB" w:rsidP="004D64A7">
      <w:pPr>
        <w:spacing w:line="276" w:lineRule="auto"/>
        <w:jc w:val="both"/>
        <w:rPr>
          <w:rFonts w:ascii="Garamond" w:hAnsi="Garamond" w:cstheme="minorHAnsi"/>
        </w:rPr>
      </w:pPr>
    </w:p>
    <w:p w14:paraId="0E86D5F1" w14:textId="412CCBDF" w:rsidR="0048733E" w:rsidRPr="004D64A7" w:rsidRDefault="0048733E" w:rsidP="004D64A7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 czasie trwania Akcji hostessa </w:t>
      </w:r>
      <w:r w:rsidR="0096747D" w:rsidRPr="004D64A7">
        <w:rPr>
          <w:rFonts w:ascii="Garamond" w:hAnsi="Garamond" w:cstheme="minorHAnsi"/>
        </w:rPr>
        <w:t xml:space="preserve">na stoisku Akcji </w:t>
      </w:r>
      <w:r w:rsidRPr="004D64A7">
        <w:rPr>
          <w:rFonts w:ascii="Garamond" w:hAnsi="Garamond" w:cstheme="minorHAnsi"/>
        </w:rPr>
        <w:t>weryfikuje spełnienie przez uczestnika warunków opisanych w paragrafie 3 (</w:t>
      </w:r>
      <w:r w:rsidR="00925685" w:rsidRPr="004D64A7">
        <w:rPr>
          <w:rFonts w:ascii="Garamond" w:hAnsi="Garamond" w:cstheme="minorHAnsi"/>
        </w:rPr>
        <w:t>liczba</w:t>
      </w:r>
      <w:r w:rsidRPr="004D64A7">
        <w:rPr>
          <w:rFonts w:ascii="Garamond" w:hAnsi="Garamond" w:cstheme="minorHAnsi"/>
        </w:rPr>
        <w:t xml:space="preserve"> i zgodność tekstyliów ze specyfikacją oraz po podaniu danych, czy przysługuje wydanie nagrody). Wydawanie następuje w </w:t>
      </w:r>
      <w:r w:rsidR="0092324B" w:rsidRPr="004D64A7">
        <w:rPr>
          <w:rFonts w:ascii="Garamond" w:hAnsi="Garamond" w:cstheme="minorHAnsi"/>
        </w:rPr>
        <w:t>P</w:t>
      </w:r>
      <w:r w:rsidRPr="004D64A7">
        <w:rPr>
          <w:rFonts w:ascii="Garamond" w:hAnsi="Garamond" w:cstheme="minorHAnsi"/>
        </w:rPr>
        <w:t xml:space="preserve">unkcie </w:t>
      </w:r>
      <w:r w:rsidR="0092324B" w:rsidRPr="004D64A7">
        <w:rPr>
          <w:rFonts w:ascii="Garamond" w:hAnsi="Garamond" w:cstheme="minorHAnsi"/>
        </w:rPr>
        <w:t>O</w:t>
      </w:r>
      <w:r w:rsidRPr="004D64A7">
        <w:rPr>
          <w:rFonts w:ascii="Garamond" w:hAnsi="Garamond" w:cstheme="minorHAnsi"/>
        </w:rPr>
        <w:t xml:space="preserve">bsługi </w:t>
      </w:r>
      <w:r w:rsidR="0092324B" w:rsidRPr="004D64A7">
        <w:rPr>
          <w:rFonts w:ascii="Garamond" w:hAnsi="Garamond" w:cstheme="minorHAnsi"/>
        </w:rPr>
        <w:t>A</w:t>
      </w:r>
      <w:r w:rsidRPr="004D64A7">
        <w:rPr>
          <w:rFonts w:ascii="Garamond" w:hAnsi="Garamond" w:cstheme="minorHAnsi"/>
        </w:rPr>
        <w:t>kcji, gdzie wydawane są nagrody</w:t>
      </w:r>
      <w:r w:rsidR="0096747D" w:rsidRPr="004D64A7">
        <w:rPr>
          <w:rFonts w:ascii="Garamond" w:hAnsi="Garamond" w:cstheme="minorHAnsi"/>
        </w:rPr>
        <w:t>. Nagrody wydawane są</w:t>
      </w:r>
      <w:r w:rsidRPr="004D64A7">
        <w:rPr>
          <w:rFonts w:ascii="Garamond" w:hAnsi="Garamond" w:cstheme="minorHAnsi"/>
        </w:rPr>
        <w:t xml:space="preserve"> aż do wyczerpania. </w:t>
      </w:r>
    </w:p>
    <w:p w14:paraId="1A4138F5" w14:textId="64175566" w:rsidR="0048733E" w:rsidRPr="004D64A7" w:rsidRDefault="0048733E" w:rsidP="004D64A7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Nagrody niewydane w Akcji </w:t>
      </w:r>
      <w:r w:rsidR="00DA3843">
        <w:rPr>
          <w:rFonts w:ascii="Garamond" w:hAnsi="Garamond" w:cstheme="minorHAnsi"/>
        </w:rPr>
        <w:t>pozostają w dyspozycji</w:t>
      </w:r>
      <w:r w:rsidRPr="004D64A7">
        <w:rPr>
          <w:rFonts w:ascii="Garamond" w:hAnsi="Garamond" w:cstheme="minorHAnsi"/>
        </w:rPr>
        <w:t xml:space="preserve"> </w:t>
      </w:r>
      <w:r w:rsidR="00925685" w:rsidRPr="004D64A7">
        <w:rPr>
          <w:rFonts w:ascii="Garamond" w:hAnsi="Garamond" w:cstheme="minorHAnsi"/>
        </w:rPr>
        <w:t>Centrum</w:t>
      </w:r>
      <w:r w:rsidRPr="004D64A7">
        <w:rPr>
          <w:rFonts w:ascii="Garamond" w:hAnsi="Garamond" w:cstheme="minorHAnsi"/>
        </w:rPr>
        <w:t xml:space="preserve">. </w:t>
      </w:r>
    </w:p>
    <w:p w14:paraId="5332CE78" w14:textId="32D3A014" w:rsidR="0048733E" w:rsidRPr="002A3E8D" w:rsidRDefault="0048733E" w:rsidP="004D64A7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jc w:val="both"/>
        <w:rPr>
          <w:rFonts w:ascii="Garamond" w:hAnsi="Garamond" w:cstheme="minorHAnsi"/>
        </w:rPr>
      </w:pPr>
      <w:r w:rsidRPr="002A3E8D">
        <w:rPr>
          <w:rFonts w:ascii="Garamond" w:hAnsi="Garamond" w:cstheme="minorHAnsi"/>
        </w:rPr>
        <w:lastRenderedPageBreak/>
        <w:t>Przed odbiorem Nagrody uczestnik zobowiązany jest podać swoje dane osobowe do celów akcji – obowiązkowo: imię, nazwisko</w:t>
      </w:r>
      <w:r w:rsidR="002A3E8D" w:rsidRPr="002A3E8D">
        <w:rPr>
          <w:rFonts w:ascii="Garamond" w:hAnsi="Garamond" w:cstheme="minorHAnsi"/>
        </w:rPr>
        <w:t xml:space="preserve"> </w:t>
      </w:r>
      <w:r w:rsidRPr="002A3E8D">
        <w:rPr>
          <w:rFonts w:ascii="Garamond" w:hAnsi="Garamond" w:cstheme="minorHAnsi"/>
        </w:rPr>
        <w:t xml:space="preserve">oraz podpisać potwierdzenie odbioru nagrody z formularzem zgody na wykorzystywanie i przetwarzanie jego danych osobowych wyłącznie do celów Akcji. Podanie </w:t>
      </w:r>
      <w:r w:rsidR="002A3E8D" w:rsidRPr="002A3E8D">
        <w:rPr>
          <w:rFonts w:ascii="Garamond" w:hAnsi="Garamond" w:cstheme="minorHAnsi"/>
        </w:rPr>
        <w:t xml:space="preserve">ww. </w:t>
      </w:r>
      <w:r w:rsidRPr="002A3E8D">
        <w:rPr>
          <w:rFonts w:ascii="Garamond" w:hAnsi="Garamond" w:cstheme="minorHAnsi"/>
        </w:rPr>
        <w:t xml:space="preserve">danych warunkuje udział w Akcji. </w:t>
      </w:r>
    </w:p>
    <w:p w14:paraId="5F27A5A9" w14:textId="77777777" w:rsidR="0048733E" w:rsidRPr="002A3E8D" w:rsidRDefault="0048733E" w:rsidP="004D64A7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jc w:val="both"/>
        <w:rPr>
          <w:rFonts w:ascii="Garamond" w:hAnsi="Garamond" w:cstheme="minorHAnsi"/>
        </w:rPr>
      </w:pPr>
      <w:r w:rsidRPr="002A3E8D">
        <w:rPr>
          <w:rFonts w:ascii="Garamond" w:hAnsi="Garamond" w:cstheme="minorHAnsi"/>
        </w:rPr>
        <w:t xml:space="preserve">W przypadku, gdy uczestnik odmówi podania któregokolwiek z powyższych danych </w:t>
      </w:r>
      <w:r w:rsidRPr="002A3E8D">
        <w:rPr>
          <w:rFonts w:ascii="Garamond" w:hAnsi="Garamond" w:cstheme="minorHAnsi"/>
        </w:rPr>
        <w:br/>
        <w:t xml:space="preserve">i wypełnienia oraz podpisania ww. formularza, nagroda nie zostanie mu wydana. </w:t>
      </w:r>
    </w:p>
    <w:p w14:paraId="0F0B3CF5" w14:textId="53878E87" w:rsidR="0048733E" w:rsidRPr="002A3E8D" w:rsidRDefault="0048733E" w:rsidP="004D64A7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jc w:val="both"/>
        <w:rPr>
          <w:rFonts w:ascii="Garamond" w:hAnsi="Garamond" w:cstheme="minorHAnsi"/>
        </w:rPr>
      </w:pPr>
      <w:r w:rsidRPr="002A3E8D">
        <w:rPr>
          <w:rFonts w:ascii="Garamond" w:hAnsi="Garamond" w:cstheme="minorHAnsi"/>
        </w:rPr>
        <w:t xml:space="preserve">Nagrody wydawane będą w godzinach trwania Akcji. </w:t>
      </w:r>
    </w:p>
    <w:p w14:paraId="3D2E4072" w14:textId="483BE4A6" w:rsidR="0048733E" w:rsidRPr="002A3E8D" w:rsidRDefault="0048733E" w:rsidP="002A3E8D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76" w:lineRule="auto"/>
        <w:ind w:left="370" w:hanging="365"/>
        <w:rPr>
          <w:rFonts w:ascii="Garamond" w:hAnsi="Garamond" w:cstheme="minorHAnsi"/>
        </w:rPr>
      </w:pPr>
      <w:r w:rsidRPr="002A3E8D">
        <w:rPr>
          <w:rFonts w:ascii="Garamond" w:hAnsi="Garamond" w:cstheme="minorHAnsi"/>
        </w:rPr>
        <w:t>Uczestnik potwierdza odbiór nagrody w protokole</w:t>
      </w:r>
      <w:r w:rsidR="00F31EDB">
        <w:rPr>
          <w:rFonts w:ascii="Garamond" w:hAnsi="Garamond" w:cstheme="minorHAnsi"/>
        </w:rPr>
        <w:t xml:space="preserve"> z datą Akcji</w:t>
      </w:r>
      <w:r w:rsidR="002A3E8D" w:rsidRPr="002A3E8D">
        <w:rPr>
          <w:rFonts w:ascii="Garamond" w:hAnsi="Garamond" w:cstheme="minorHAnsi"/>
        </w:rPr>
        <w:t>, podając imię i nazwisko i podpisując się pod potwierdzeniem zaznajomienia się z regulaminem Akcji</w:t>
      </w:r>
      <w:r w:rsidRPr="002A3E8D">
        <w:rPr>
          <w:rFonts w:ascii="Garamond" w:hAnsi="Garamond" w:cstheme="minorHAnsi"/>
        </w:rPr>
        <w:t>.</w:t>
      </w:r>
    </w:p>
    <w:p w14:paraId="36A2C0A9" w14:textId="77777777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</w:p>
    <w:p w14:paraId="6DD7E33D" w14:textId="77777777" w:rsidR="001055CF" w:rsidRPr="004D64A7" w:rsidRDefault="001055CF" w:rsidP="004D64A7">
      <w:pPr>
        <w:suppressAutoHyphens/>
        <w:spacing w:line="276" w:lineRule="auto"/>
        <w:jc w:val="center"/>
        <w:rPr>
          <w:rFonts w:ascii="Garamond" w:hAnsi="Garamond" w:cstheme="minorHAnsi"/>
        </w:rPr>
      </w:pPr>
    </w:p>
    <w:p w14:paraId="4697F0BE" w14:textId="4AE3725D" w:rsidR="001055CF" w:rsidRPr="004D64A7" w:rsidRDefault="001055CF" w:rsidP="004D64A7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4D64A7">
        <w:rPr>
          <w:rFonts w:ascii="Garamond" w:hAnsi="Garamond" w:cstheme="minorHAnsi"/>
          <w:b/>
          <w:bCs/>
        </w:rPr>
        <w:t>§ 6 WYKORZYSTANIE WIZERUNKU</w:t>
      </w:r>
    </w:p>
    <w:p w14:paraId="34EFC1BA" w14:textId="77777777" w:rsidR="001055CF" w:rsidRPr="004D64A7" w:rsidRDefault="001055CF" w:rsidP="004D64A7">
      <w:pPr>
        <w:spacing w:line="276" w:lineRule="auto"/>
        <w:jc w:val="both"/>
        <w:rPr>
          <w:rFonts w:ascii="Garamond" w:hAnsi="Garamond" w:cstheme="minorHAnsi"/>
          <w:b/>
          <w:bCs/>
        </w:rPr>
      </w:pPr>
    </w:p>
    <w:p w14:paraId="07662D0E" w14:textId="17FB6A9B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1.</w:t>
      </w:r>
      <w:r w:rsidRPr="004D64A7">
        <w:rPr>
          <w:rFonts w:ascii="Garamond" w:hAnsi="Garamond" w:cstheme="minorHAnsi"/>
        </w:rPr>
        <w:tab/>
        <w:t xml:space="preserve">Uczestnik </w:t>
      </w:r>
      <w:r w:rsidR="00925685" w:rsidRPr="004D64A7">
        <w:rPr>
          <w:rFonts w:ascii="Garamond" w:hAnsi="Garamond" w:cstheme="minorHAnsi"/>
        </w:rPr>
        <w:t>Akcji</w:t>
      </w:r>
      <w:r w:rsidRPr="004D64A7">
        <w:rPr>
          <w:rFonts w:ascii="Garamond" w:hAnsi="Garamond" w:cstheme="minorHAnsi"/>
        </w:rPr>
        <w:t xml:space="preserve"> wyraża zgodę na utrwalenie oraz wykorzystanie - zarówno przez Organizatora, właściciela i zarządcę Centrum </w:t>
      </w:r>
      <w:r w:rsidR="00F30D62">
        <w:rPr>
          <w:rFonts w:ascii="Garamond" w:hAnsi="Garamond" w:cstheme="minorHAnsi"/>
        </w:rPr>
        <w:t xml:space="preserve">oraz </w:t>
      </w:r>
      <w:r w:rsidR="007C2C8D">
        <w:rPr>
          <w:rFonts w:ascii="Garamond" w:hAnsi="Garamond" w:cstheme="minorHAnsi"/>
        </w:rPr>
        <w:t xml:space="preserve">VIVE Textile Recycling Sp. z o.o. </w:t>
      </w:r>
      <w:r w:rsidRPr="004D64A7">
        <w:rPr>
          <w:rFonts w:ascii="Garamond" w:hAnsi="Garamond" w:cstheme="minorHAnsi"/>
        </w:rPr>
        <w:t>swojego wizerunku, który zostanie uwieczniony na zdjęciach oraz filmikach wykonanych podczas Warsztatów przez fotografa działającego w ramach Warsztatów.</w:t>
      </w:r>
    </w:p>
    <w:p w14:paraId="75DB1706" w14:textId="7E463FCC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2.</w:t>
      </w:r>
      <w:r w:rsidRPr="004D64A7">
        <w:rPr>
          <w:rFonts w:ascii="Garamond" w:hAnsi="Garamond" w:cstheme="minorHAnsi"/>
        </w:rPr>
        <w:tab/>
        <w:t xml:space="preserve">Powyższa zgoda obejmuje wielokrotne korzystanie z wizerunku Uczestnika na następujących polach eksploatacji - wyłącznie w celu zorganizowania, przeprowadzenia, zapowiedzi, reklamy, promocji oraz relacji z </w:t>
      </w:r>
      <w:r w:rsidR="00925685" w:rsidRPr="004D64A7">
        <w:rPr>
          <w:rFonts w:ascii="Garamond" w:hAnsi="Garamond" w:cstheme="minorHAnsi"/>
        </w:rPr>
        <w:t>Akcji</w:t>
      </w:r>
      <w:r w:rsidRPr="004D64A7">
        <w:rPr>
          <w:rFonts w:ascii="Garamond" w:hAnsi="Garamond" w:cstheme="minorHAnsi"/>
        </w:rPr>
        <w:t>:</w:t>
      </w:r>
    </w:p>
    <w:p w14:paraId="710F3012" w14:textId="5BFCD721" w:rsidR="001055CF" w:rsidRPr="004D64A7" w:rsidRDefault="001055CF" w:rsidP="004D64A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w zakresie utrwalania i zwielokrotniania utworu – utrwalanie i zwielokrotnianie określoną techniką, w tym techniką drukarską, reprograficzną, zapisu magnetycznego, techniką cyfrową;</w:t>
      </w:r>
    </w:p>
    <w:p w14:paraId="6EB41C25" w14:textId="4E36D577" w:rsidR="001055CF" w:rsidRPr="004D64A7" w:rsidRDefault="001055CF" w:rsidP="004D64A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 xml:space="preserve">w zakresie obrotu oryginałem lub egzemplarzami, w </w:t>
      </w:r>
      <w:proofErr w:type="gramStart"/>
      <w:r w:rsidRPr="004D64A7">
        <w:rPr>
          <w:rFonts w:ascii="Garamond" w:hAnsi="Garamond" w:cstheme="minorHAnsi"/>
          <w:szCs w:val="24"/>
        </w:rPr>
        <w:t>postaci</w:t>
      </w:r>
      <w:proofErr w:type="gramEnd"/>
      <w:r w:rsidRPr="004D64A7">
        <w:rPr>
          <w:rFonts w:ascii="Garamond" w:hAnsi="Garamond" w:cstheme="minorHAnsi"/>
          <w:szCs w:val="24"/>
        </w:rPr>
        <w:t xml:space="preserve"> w której utwór utrwalono – wprowadzanie do obrotu;</w:t>
      </w:r>
    </w:p>
    <w:p w14:paraId="28CCAD44" w14:textId="0520E838" w:rsidR="001055CF" w:rsidRPr="004D64A7" w:rsidRDefault="001055CF" w:rsidP="004D64A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Garamond" w:hAnsi="Garamond" w:cstheme="minorHAnsi"/>
          <w:szCs w:val="24"/>
        </w:rPr>
      </w:pPr>
      <w:r w:rsidRPr="004D64A7">
        <w:rPr>
          <w:rFonts w:ascii="Garamond" w:hAnsi="Garamond" w:cstheme="minorHAnsi"/>
          <w:szCs w:val="24"/>
        </w:rPr>
        <w:t>w zakresie pozostałego rozpowszechniania utworu – wystawienie, wyświetlenie, publiczne udostępnienie utworu, w tym na stronie internetowej</w:t>
      </w:r>
      <w:r w:rsidR="009978BC">
        <w:rPr>
          <w:rFonts w:ascii="Garamond" w:hAnsi="Garamond" w:cstheme="minorHAnsi"/>
          <w:szCs w:val="24"/>
        </w:rPr>
        <w:t xml:space="preserve"> oraz w Social Mediach</w:t>
      </w:r>
      <w:r w:rsidRPr="004D64A7">
        <w:rPr>
          <w:rFonts w:ascii="Garamond" w:hAnsi="Garamond" w:cstheme="minorHAnsi"/>
          <w:szCs w:val="24"/>
        </w:rPr>
        <w:t xml:space="preserve"> </w:t>
      </w:r>
      <w:r w:rsidR="00925685" w:rsidRPr="004D64A7">
        <w:rPr>
          <w:rFonts w:ascii="Garamond" w:hAnsi="Garamond" w:cstheme="minorHAnsi"/>
          <w:szCs w:val="24"/>
        </w:rPr>
        <w:t xml:space="preserve">Centrum, </w:t>
      </w:r>
      <w:r w:rsidRPr="004D64A7">
        <w:rPr>
          <w:rFonts w:ascii="Garamond" w:hAnsi="Garamond" w:cstheme="minorHAnsi"/>
          <w:szCs w:val="24"/>
        </w:rPr>
        <w:t>Organizatora, Zarządcy i Właściciela Centrum</w:t>
      </w:r>
      <w:r w:rsidR="007C2C8D">
        <w:rPr>
          <w:rFonts w:ascii="Garamond" w:hAnsi="Garamond" w:cstheme="minorHAnsi"/>
          <w:szCs w:val="24"/>
        </w:rPr>
        <w:t xml:space="preserve"> oraz VIVE Textile Recycling Sp. z o.o</w:t>
      </w:r>
      <w:r w:rsidR="00925685" w:rsidRPr="004D64A7">
        <w:rPr>
          <w:rFonts w:ascii="Garamond" w:hAnsi="Garamond" w:cstheme="minorHAnsi"/>
          <w:szCs w:val="24"/>
        </w:rPr>
        <w:t>.</w:t>
      </w:r>
    </w:p>
    <w:p w14:paraId="4F1FDB39" w14:textId="77777777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</w:p>
    <w:p w14:paraId="142A0B87" w14:textId="2C97DA64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Udzielona zgoda obejmuje również uprawnienie Centrum do wysyłania do mediów lokalnych i/lub branżowych relacji dziennikarskich z </w:t>
      </w:r>
      <w:r w:rsidR="00925685" w:rsidRPr="004D64A7">
        <w:rPr>
          <w:rFonts w:ascii="Garamond" w:hAnsi="Garamond" w:cstheme="minorHAnsi"/>
        </w:rPr>
        <w:t>Akcji</w:t>
      </w:r>
      <w:r w:rsidRPr="004D64A7">
        <w:rPr>
          <w:rFonts w:ascii="Garamond" w:hAnsi="Garamond" w:cstheme="minorHAnsi"/>
        </w:rPr>
        <w:t xml:space="preserve">. Uczestnik wyraża również zgodę, że materiały z jego utrwalonym wizerunkiem mogą być przedmiotem zmian, przeróbek, skrótów, przemontowań oraz innych modyfikacji w ramach eksploatacji wizualnej oraz wszelkich opracowań tychże materiałów, pod warunkiem nienaruszania – wskutek wymienionych wcześniej czynności – dóbr osobistych osoby Uczestnika, bez konieczności uzyskiwania jego dodatkowej zgody, jak również do korzystania z tych opracowań na polach eksploatacji określonych powyżej. </w:t>
      </w:r>
    </w:p>
    <w:p w14:paraId="2C08EA26" w14:textId="77777777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</w:p>
    <w:p w14:paraId="6D0B7ECE" w14:textId="48854493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Wyrażona przez Uczestnika zgoda udzielona jest bez ograniczeń czasowych i terytorialnych - po wydarzeniu materiał będzie dostępny na stronie internetowej w archiwum, na Social Mediach i w formach drukowanych w mediach lokalnych lub branżowych, przy czym zgodnie ze specyfiką informacji PR. </w:t>
      </w:r>
      <w:r w:rsidR="0036199A">
        <w:rPr>
          <w:rFonts w:ascii="Garamond" w:hAnsi="Garamond" w:cstheme="minorHAnsi"/>
        </w:rPr>
        <w:t>Uczestnik</w:t>
      </w:r>
      <w:r w:rsidRPr="004D64A7">
        <w:rPr>
          <w:rFonts w:ascii="Garamond" w:hAnsi="Garamond" w:cstheme="minorHAnsi"/>
        </w:rPr>
        <w:t xml:space="preserve"> oświadcza, iż wyraża zgodę na powielanie lub dalsze rozpowszechnianie takiego materiału PR przez redaktorów mediów lokalnych lub branżowych bez wiedzy </w:t>
      </w:r>
      <w:r w:rsidR="00925685" w:rsidRPr="004D64A7">
        <w:rPr>
          <w:rFonts w:ascii="Garamond" w:hAnsi="Garamond" w:cstheme="minorHAnsi"/>
        </w:rPr>
        <w:t xml:space="preserve">Centrum, </w:t>
      </w:r>
      <w:r w:rsidRPr="004D64A7">
        <w:rPr>
          <w:rFonts w:ascii="Garamond" w:hAnsi="Garamond" w:cstheme="minorHAnsi"/>
        </w:rPr>
        <w:t>Organizatora, agencji PR Centrum lub zarządcy Centrum.</w:t>
      </w:r>
    </w:p>
    <w:p w14:paraId="6F271BF1" w14:textId="77777777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</w:p>
    <w:p w14:paraId="0D82B601" w14:textId="77777777" w:rsidR="001055CF" w:rsidRPr="004D64A7" w:rsidRDefault="001055CF" w:rsidP="004D64A7">
      <w:pPr>
        <w:suppressAutoHyphens/>
        <w:spacing w:line="276" w:lineRule="auto"/>
        <w:jc w:val="both"/>
        <w:rPr>
          <w:rFonts w:ascii="Garamond" w:hAnsi="Garamond" w:cstheme="minorHAnsi"/>
        </w:rPr>
      </w:pPr>
    </w:p>
    <w:p w14:paraId="54B025E8" w14:textId="0CB7CA7B" w:rsidR="0048733E" w:rsidRPr="004D64A7" w:rsidRDefault="0048733E" w:rsidP="004D64A7">
      <w:pPr>
        <w:spacing w:line="276" w:lineRule="auto"/>
        <w:ind w:left="127"/>
        <w:jc w:val="center"/>
        <w:rPr>
          <w:rFonts w:ascii="Garamond" w:hAnsi="Garamond" w:cstheme="minorHAnsi"/>
          <w:b/>
          <w:bCs/>
        </w:rPr>
      </w:pPr>
    </w:p>
    <w:p w14:paraId="04AB0EF9" w14:textId="19085EB9" w:rsidR="0048733E" w:rsidRPr="004D64A7" w:rsidRDefault="0048733E" w:rsidP="004D64A7">
      <w:pPr>
        <w:pStyle w:val="Nagwek1"/>
        <w:spacing w:before="0" w:line="276" w:lineRule="auto"/>
        <w:ind w:left="82" w:right="1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§ </w:t>
      </w:r>
      <w:r w:rsidR="001055CF"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7 </w:t>
      </w: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OCHRONA DANYCH OSOBOWYCH</w:t>
      </w:r>
    </w:p>
    <w:p w14:paraId="316A2A32" w14:textId="77777777" w:rsidR="0048733E" w:rsidRPr="004D64A7" w:rsidRDefault="0048733E" w:rsidP="004D64A7">
      <w:pPr>
        <w:pStyle w:val="Nagwek1"/>
        <w:spacing w:before="0" w:line="276" w:lineRule="auto"/>
        <w:ind w:left="82" w:right="1"/>
        <w:jc w:val="both"/>
        <w:rPr>
          <w:rFonts w:ascii="Garamond" w:hAnsi="Garamond" w:cstheme="minorHAnsi"/>
          <w:sz w:val="24"/>
          <w:szCs w:val="24"/>
        </w:rPr>
      </w:pPr>
      <w:r w:rsidRPr="004D64A7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50E17B6E" w14:textId="77777777" w:rsidR="0048733E" w:rsidRPr="002A3E8D" w:rsidRDefault="0048733E" w:rsidP="004D64A7">
      <w:pPr>
        <w:numPr>
          <w:ilvl w:val="0"/>
          <w:numId w:val="6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2A3E8D">
        <w:rPr>
          <w:rFonts w:ascii="Garamond" w:hAnsi="Garamond" w:cstheme="minorHAnsi"/>
        </w:rPr>
        <w:t>Uczestnik wypełniając formularz dobrowolnie i świadomie przyjmuje także do stosowania warunki niniejszego Regulaminu w zakresie przetwarzania danych osobowych.</w:t>
      </w:r>
    </w:p>
    <w:p w14:paraId="75491ECC" w14:textId="77777777" w:rsidR="0048733E" w:rsidRPr="004D64A7" w:rsidRDefault="0048733E" w:rsidP="004D64A7">
      <w:pPr>
        <w:numPr>
          <w:ilvl w:val="0"/>
          <w:numId w:val="6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Organizator, który jest jednocześnie Administratorem danych osobowych uczestnika oświadcza, że chroni dane osobowe uczestników na zasadach i zgodnie z obowiązującymi przepisami z zakresu ochrony danych osobowych, w szczególności Rozporządzeniem Parlamentu Europejskiego i Rady 2016/679 z dnia 27 kwietnia 2016 r. w sprawie ochrony osób fizycznych w związku  z przetwarzaniem danych osobowych i w sprawie swobodnego przepływu takich danych oraz uchylenia dyrektywy 95/46/WE (ogólne rozporządzenie o ochronie danych/RODO). </w:t>
      </w:r>
    </w:p>
    <w:p w14:paraId="112F7146" w14:textId="77777777" w:rsidR="0048733E" w:rsidRPr="004D64A7" w:rsidRDefault="0048733E" w:rsidP="004D64A7">
      <w:pPr>
        <w:numPr>
          <w:ilvl w:val="0"/>
          <w:numId w:val="6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Administrator oświadcza, że stosuje środki techniczne i organizacyjne zapewniające ochronę przetwarzanych danych odpowiednią do zagrożeń oraz kategorii danych objętych ochroną, a w szczególności zabezpiecza dane osobowe przed udostępnieniem ich osobom nieupoważnionym, utratą czy uszkodzeniem. </w:t>
      </w:r>
    </w:p>
    <w:p w14:paraId="641932F7" w14:textId="77777777" w:rsidR="0048733E" w:rsidRPr="004D64A7" w:rsidRDefault="0048733E" w:rsidP="004D64A7">
      <w:pPr>
        <w:numPr>
          <w:ilvl w:val="0"/>
          <w:numId w:val="6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Uzyskane przez Administratora dane osobowe będą przetwarzane w celu: </w:t>
      </w:r>
    </w:p>
    <w:p w14:paraId="35C511D6" w14:textId="77777777" w:rsidR="0048733E" w:rsidRPr="004D64A7" w:rsidRDefault="0048733E" w:rsidP="004D64A7">
      <w:pPr>
        <w:numPr>
          <w:ilvl w:val="1"/>
          <w:numId w:val="21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zapewnienia prawidłowego przebiegu Akcji, o których mowa w niniejszym Regulaminie, wykonania obowiązków powierzonych przez podmiot zlecający zorganizowanie Akcji;</w:t>
      </w:r>
    </w:p>
    <w:p w14:paraId="644A0BFE" w14:textId="77777777" w:rsidR="0048733E" w:rsidRPr="004D64A7" w:rsidRDefault="0048733E" w:rsidP="004D64A7">
      <w:pPr>
        <w:numPr>
          <w:ilvl w:val="1"/>
          <w:numId w:val="21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rozliczenia ewentualnie występujących obowiązków podatkowych wynikającego </w:t>
      </w:r>
      <w:r w:rsidRPr="004D64A7">
        <w:rPr>
          <w:rFonts w:ascii="Garamond" w:hAnsi="Garamond" w:cstheme="minorHAnsi"/>
        </w:rPr>
        <w:br/>
        <w:t>z przepisów ustawy z dnia 26 lipca 1991 r. o podatku dochodowym od osób fizycznych;</w:t>
      </w:r>
    </w:p>
    <w:p w14:paraId="07BAF388" w14:textId="77777777" w:rsidR="0048733E" w:rsidRPr="004D64A7" w:rsidRDefault="0048733E" w:rsidP="004D64A7">
      <w:pPr>
        <w:numPr>
          <w:ilvl w:val="1"/>
          <w:numId w:val="21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w celu rozpatrywania reklamacji w oparciu o niniejszy regulamin;</w:t>
      </w:r>
    </w:p>
    <w:p w14:paraId="2A1D5D3B" w14:textId="77777777" w:rsidR="0048733E" w:rsidRPr="004D64A7" w:rsidRDefault="0048733E" w:rsidP="004D64A7">
      <w:pPr>
        <w:numPr>
          <w:ilvl w:val="1"/>
          <w:numId w:val="21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utrwalenia przebiegu Akcji w ramach fotorelacji z utrwaleniem wizerunku uczestników oraz ich publikacją w mediach społecznościowych (cel marketingowy);</w:t>
      </w:r>
    </w:p>
    <w:p w14:paraId="438E7C72" w14:textId="77777777" w:rsidR="0048733E" w:rsidRPr="004D64A7" w:rsidRDefault="0048733E" w:rsidP="004D64A7">
      <w:pPr>
        <w:numPr>
          <w:ilvl w:val="1"/>
          <w:numId w:val="21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w razie wyrażonej zgody na cele marketingowe.</w:t>
      </w:r>
    </w:p>
    <w:p w14:paraId="4C48FD5A" w14:textId="77777777" w:rsidR="0048733E" w:rsidRPr="004D64A7" w:rsidRDefault="0048733E" w:rsidP="004D64A7">
      <w:pPr>
        <w:numPr>
          <w:ilvl w:val="0"/>
          <w:numId w:val="6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Dane osobowe Użytkownika przetwarzane są: </w:t>
      </w:r>
    </w:p>
    <w:p w14:paraId="272C3AAA" w14:textId="77777777" w:rsidR="0048733E" w:rsidRPr="004D64A7" w:rsidRDefault="0048733E" w:rsidP="004D64A7">
      <w:pPr>
        <w:numPr>
          <w:ilvl w:val="0"/>
          <w:numId w:val="22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przez okres niezbędny do realizacji Akcji, a także rozliczenia płatności oraz dochodzenia roszczeń oraz w związku z przepisami bezwzględnie obowiązującymi wymagającymi od Administratora przetwarzania danych po zrealizowanym Akcji; </w:t>
      </w:r>
    </w:p>
    <w:p w14:paraId="66D364D8" w14:textId="77777777" w:rsidR="0048733E" w:rsidRPr="004D64A7" w:rsidRDefault="0048733E" w:rsidP="004D64A7">
      <w:pPr>
        <w:numPr>
          <w:ilvl w:val="0"/>
          <w:numId w:val="22"/>
        </w:numPr>
        <w:suppressAutoHyphens/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 przypadku przetwarzania na podstawie zgody, dane osobowe przetwarzane są do momentu cofnięcia zgody, przy czym cofnięcie zgody nie wpływa na zgodność z prawem przetwarzania, którego dokonano na podstawie zgody przed jej wycofaniem. </w:t>
      </w:r>
    </w:p>
    <w:p w14:paraId="56D0B18C" w14:textId="1505C73A" w:rsidR="0048733E" w:rsidRPr="004D64A7" w:rsidRDefault="0048733E" w:rsidP="004D64A7">
      <w:pPr>
        <w:numPr>
          <w:ilvl w:val="0"/>
          <w:numId w:val="8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 każdym czasie Uczestnik może złożyć wniosek do Administratora w sprawie jego danych osobowych z prośbą i informacje, cofnięcie bądź modyfikację udzielonej zgody, poprzez przesłanie stosownego pisma listem poleconym na adres siedziby Administratora. W celu weryfikacji wniosku niezbędne jest podanie: pełne dane osobowe umożliwiające odpowiedź (imię, nazwisko, dane adresowe), dane umożliwiające identyfikacje udzielonej zgody (data udzielenia zgody, Akcja, której dotyczyła zgoda) oraz treść żądania (dokładne wskazanie o jaką informację bądź modyfikację chodzi). Wnioski są rozpatrywane w terminie 30 dni od daty wpływu pisma, w razie przesłania żądania Administrator może weryfikować prawdziwość i zakres zapytania. </w:t>
      </w:r>
    </w:p>
    <w:p w14:paraId="1F382419" w14:textId="77777777" w:rsidR="0048733E" w:rsidRPr="004D64A7" w:rsidRDefault="0048733E" w:rsidP="004D64A7">
      <w:pPr>
        <w:numPr>
          <w:ilvl w:val="0"/>
          <w:numId w:val="8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Uczestnikowi przysługuje prawo do żądania usunięcia, uzupełnienia lub zmiany danych osobowych przetwarzanych przez Administratora.  </w:t>
      </w:r>
    </w:p>
    <w:p w14:paraId="47CD9D90" w14:textId="19B8B23F" w:rsidR="0048733E" w:rsidRPr="004D64A7" w:rsidRDefault="0048733E" w:rsidP="004D64A7">
      <w:pPr>
        <w:spacing w:line="276" w:lineRule="auto"/>
        <w:ind w:left="127"/>
        <w:jc w:val="center"/>
        <w:rPr>
          <w:rFonts w:ascii="Garamond" w:hAnsi="Garamond" w:cstheme="minorHAnsi"/>
          <w:b/>
        </w:rPr>
      </w:pPr>
    </w:p>
    <w:p w14:paraId="362265EB" w14:textId="72543888" w:rsidR="0048733E" w:rsidRDefault="0048733E" w:rsidP="004D64A7">
      <w:pPr>
        <w:pStyle w:val="Nagwek1"/>
        <w:spacing w:before="0" w:line="276" w:lineRule="auto"/>
        <w:ind w:left="82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§ </w:t>
      </w:r>
      <w:r w:rsidR="001055CF"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8</w:t>
      </w: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 POSTĘPOWANIE REKLAMACYJNE</w:t>
      </w:r>
    </w:p>
    <w:p w14:paraId="5B4E7341" w14:textId="77777777" w:rsidR="007E73AC" w:rsidRPr="007E73AC" w:rsidRDefault="007E73AC" w:rsidP="007E73AC"/>
    <w:p w14:paraId="60ACC295" w14:textId="77777777" w:rsidR="0048733E" w:rsidRPr="004D64A7" w:rsidRDefault="0048733E" w:rsidP="004D64A7">
      <w:pPr>
        <w:numPr>
          <w:ilvl w:val="0"/>
          <w:numId w:val="9"/>
        </w:numPr>
        <w:suppressAutoHyphens/>
        <w:spacing w:line="276" w:lineRule="auto"/>
        <w:ind w:left="370" w:hanging="358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Wszelkie Reklamacje związane z przebiegiem lub wynikami Akcji mogą być składane na piśmie, listem poleconym, na adres Organizatora określony w paragrafie 1 z dopiskiem „Reklamacja” najpóźniej w terminie do 14 dni od daty zakończenia Akcji (liczy się data otrzymania reklamacji przez Organizatora). Reklamacje nadesłane po tym terminie nie będą rozpatrywane. Reklamacja zostanie rozpatrzona przez Organizatora w terminie 14 dni od jej otrzymania. Uczestnik Akcji w razie spełnienia warunku rozpatrzenia reklamacji zostanie poinformowany na piśmie o wynikach postępowania reklamacyjnego – listem poleconym, priorytetowym. </w:t>
      </w:r>
    </w:p>
    <w:p w14:paraId="5EB1C2A4" w14:textId="77777777" w:rsidR="0048733E" w:rsidRPr="004D64A7" w:rsidRDefault="0048733E" w:rsidP="004D64A7">
      <w:pPr>
        <w:numPr>
          <w:ilvl w:val="0"/>
          <w:numId w:val="9"/>
        </w:numPr>
        <w:suppressAutoHyphens/>
        <w:spacing w:line="276" w:lineRule="auto"/>
        <w:ind w:left="370" w:hanging="358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Zgłoszenie reklamacyjne musi zawierać dokładne dane personalne zgłaszającego (imię, nazwisko, dokładny adres wraz z kodem pocztowym reklamującego) oraz przyczynę reklamacji, treść żądania reklamującego oraz opis okoliczności uzasadniających reklamację. </w:t>
      </w:r>
    </w:p>
    <w:p w14:paraId="6484F8B9" w14:textId="77777777" w:rsidR="0048733E" w:rsidRPr="004D64A7" w:rsidRDefault="0048733E" w:rsidP="004D64A7">
      <w:pPr>
        <w:numPr>
          <w:ilvl w:val="0"/>
          <w:numId w:val="9"/>
        </w:numPr>
        <w:suppressAutoHyphens/>
        <w:spacing w:line="276" w:lineRule="auto"/>
        <w:ind w:left="370" w:hanging="358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>Decyzja w sprawie reklamacji jest ostateczna.</w:t>
      </w:r>
    </w:p>
    <w:p w14:paraId="5C46C7AB" w14:textId="01DF9AF1" w:rsidR="0048733E" w:rsidRPr="004D64A7" w:rsidRDefault="0048733E" w:rsidP="004D64A7">
      <w:pPr>
        <w:spacing w:line="276" w:lineRule="auto"/>
        <w:ind w:left="127"/>
        <w:jc w:val="center"/>
        <w:rPr>
          <w:rFonts w:ascii="Garamond" w:hAnsi="Garamond" w:cstheme="minorHAnsi"/>
          <w:b/>
          <w:bCs/>
        </w:rPr>
      </w:pPr>
    </w:p>
    <w:p w14:paraId="2266CBA2" w14:textId="24F15E1C" w:rsidR="0048733E" w:rsidRPr="004D64A7" w:rsidRDefault="0048733E" w:rsidP="004D64A7">
      <w:pPr>
        <w:pStyle w:val="Nagwek1"/>
        <w:spacing w:before="0" w:line="276" w:lineRule="auto"/>
        <w:ind w:left="82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§ </w:t>
      </w:r>
      <w:r w:rsidR="001055CF"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>9</w:t>
      </w:r>
      <w:r w:rsidRPr="004D64A7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 POSTANOWIENIA KOŃCOWE</w:t>
      </w:r>
    </w:p>
    <w:p w14:paraId="5C9EB787" w14:textId="77777777" w:rsidR="0048733E" w:rsidRPr="004D64A7" w:rsidRDefault="0048733E" w:rsidP="004D64A7">
      <w:pPr>
        <w:spacing w:line="276" w:lineRule="auto"/>
        <w:ind w:left="77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 </w:t>
      </w:r>
    </w:p>
    <w:p w14:paraId="4FF3A04A" w14:textId="77777777" w:rsidR="0048733E" w:rsidRPr="004D64A7" w:rsidRDefault="0048733E" w:rsidP="004D64A7">
      <w:pPr>
        <w:numPr>
          <w:ilvl w:val="0"/>
          <w:numId w:val="10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Dane osobowe Uczestników będą przetwarzane zgodnie z obowiązującymi przepisami dla celów związanych z organizacją i przeprowadzeniem Akcji. Uczestnicy wyrażają zgodę na wykorzystanie, przetwarzanie przez Organizatora swoich danych uzyskanych w związku </w:t>
      </w:r>
      <w:r w:rsidRPr="004D64A7">
        <w:rPr>
          <w:rFonts w:ascii="Garamond" w:hAnsi="Garamond" w:cstheme="minorHAnsi"/>
        </w:rPr>
        <w:br/>
        <w:t>z organizacją i przeprowadzeniem Akcji.</w:t>
      </w:r>
    </w:p>
    <w:p w14:paraId="50592673" w14:textId="7AF96B90" w:rsidR="0048733E" w:rsidRPr="004D64A7" w:rsidRDefault="0048733E" w:rsidP="004D64A7">
      <w:pPr>
        <w:numPr>
          <w:ilvl w:val="0"/>
          <w:numId w:val="10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Podanie danych osobowych jest dobrowolne, jednak ich niepodanie uniemożliwia </w:t>
      </w:r>
      <w:r w:rsidR="00E528DB" w:rsidRPr="004D64A7">
        <w:rPr>
          <w:rFonts w:ascii="Garamond" w:hAnsi="Garamond" w:cstheme="minorHAnsi"/>
        </w:rPr>
        <w:t>odbiór nagrody</w:t>
      </w:r>
      <w:r w:rsidRPr="004D64A7">
        <w:rPr>
          <w:rFonts w:ascii="Garamond" w:hAnsi="Garamond" w:cstheme="minorHAnsi"/>
        </w:rPr>
        <w:t>. Uczestnik ma prawo dostępu do treści swoich danych oraz ich poprawiania.</w:t>
      </w:r>
    </w:p>
    <w:p w14:paraId="0724F561" w14:textId="77777777" w:rsidR="0048733E" w:rsidRPr="004D64A7" w:rsidRDefault="0048733E" w:rsidP="004D64A7">
      <w:pPr>
        <w:numPr>
          <w:ilvl w:val="0"/>
          <w:numId w:val="10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Prawa i obowiązki Organizatora oraz Uczestników określone są wyłącznie w niniejszym Regulaminie; wszelkie informacje o Akcji dostępne w materiałach reklamowych mają charakter jedynie informacyjny. </w:t>
      </w:r>
    </w:p>
    <w:p w14:paraId="2DE8F204" w14:textId="77777777" w:rsidR="0048733E" w:rsidRPr="004D64A7" w:rsidRDefault="0048733E" w:rsidP="004D64A7">
      <w:pPr>
        <w:numPr>
          <w:ilvl w:val="0"/>
          <w:numId w:val="10"/>
        </w:numPr>
        <w:suppressAutoHyphens/>
        <w:spacing w:line="276" w:lineRule="auto"/>
        <w:ind w:left="370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Wszelkie ewentualne spory związane z realizacją Akcji Strony będą się starały rozwiązać w sposób polubowny. W przypadku nie dojścia do polubownego rozwiązania ewentualnego sporu, spór rozstrzygany będzie przez właściwy Sąd Cywilny. </w:t>
      </w:r>
    </w:p>
    <w:p w14:paraId="69FC6B0F" w14:textId="36C62819" w:rsidR="00487C90" w:rsidRPr="004D64A7" w:rsidRDefault="0048733E" w:rsidP="004D64A7">
      <w:pPr>
        <w:spacing w:line="276" w:lineRule="auto"/>
        <w:jc w:val="both"/>
        <w:rPr>
          <w:rFonts w:ascii="Garamond" w:hAnsi="Garamond" w:cstheme="minorHAnsi"/>
        </w:rPr>
      </w:pPr>
      <w:r w:rsidRPr="004D64A7">
        <w:rPr>
          <w:rFonts w:ascii="Garamond" w:hAnsi="Garamond" w:cstheme="minorHAnsi"/>
        </w:rPr>
        <w:t xml:space="preserve"> </w:t>
      </w:r>
      <w:bookmarkEnd w:id="0"/>
    </w:p>
    <w:sectPr w:rsidR="00487C90" w:rsidRPr="004D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584"/>
      </w:pPr>
    </w:lvl>
  </w:abstractNum>
  <w:abstractNum w:abstractNumId="7" w15:restartNumberingAfterBreak="0">
    <w:nsid w:val="00000009"/>
    <w:multiLevelType w:val="multilevel"/>
    <w:tmpl w:val="0000000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1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8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1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8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0" w15:restartNumberingAfterBreak="0">
    <w:nsid w:val="00875F86"/>
    <w:multiLevelType w:val="hybridMultilevel"/>
    <w:tmpl w:val="B6F2E1F6"/>
    <w:lvl w:ilvl="0" w:tplc="72A0E89E">
      <w:start w:val="7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530FA"/>
    <w:multiLevelType w:val="hybridMultilevel"/>
    <w:tmpl w:val="8DBA7FB2"/>
    <w:lvl w:ilvl="0" w:tplc="19F299D2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128662EF"/>
    <w:multiLevelType w:val="hybridMultilevel"/>
    <w:tmpl w:val="51DCD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11C7"/>
    <w:multiLevelType w:val="hybridMultilevel"/>
    <w:tmpl w:val="E81E7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24D1D"/>
    <w:multiLevelType w:val="hybridMultilevel"/>
    <w:tmpl w:val="4630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86288"/>
    <w:multiLevelType w:val="hybridMultilevel"/>
    <w:tmpl w:val="ACC0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E6ADD"/>
    <w:multiLevelType w:val="multilevel"/>
    <w:tmpl w:val="0EA89C7A"/>
    <w:lvl w:ilvl="0">
      <w:start w:val="1"/>
      <w:numFmt w:val="bullet"/>
      <w:lvlText w:val="o"/>
      <w:lvlJc w:val="left"/>
      <w:pPr>
        <w:tabs>
          <w:tab w:val="num" w:pos="1152"/>
        </w:tabs>
        <w:ind w:left="1152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584"/>
      </w:pPr>
    </w:lvl>
  </w:abstractNum>
  <w:abstractNum w:abstractNumId="17" w15:restartNumberingAfterBreak="0">
    <w:nsid w:val="57C02DCE"/>
    <w:multiLevelType w:val="multilevel"/>
    <w:tmpl w:val="E76E1C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9C22230"/>
    <w:multiLevelType w:val="hybridMultilevel"/>
    <w:tmpl w:val="A0A42F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61554"/>
    <w:multiLevelType w:val="hybridMultilevel"/>
    <w:tmpl w:val="D9D4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D2385"/>
    <w:multiLevelType w:val="hybridMultilevel"/>
    <w:tmpl w:val="E0FA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C3E6C"/>
    <w:multiLevelType w:val="multilevel"/>
    <w:tmpl w:val="007298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7678767">
    <w:abstractNumId w:val="0"/>
  </w:num>
  <w:num w:numId="2" w16cid:durableId="1072703968">
    <w:abstractNumId w:val="1"/>
  </w:num>
  <w:num w:numId="3" w16cid:durableId="1430738051">
    <w:abstractNumId w:val="2"/>
  </w:num>
  <w:num w:numId="4" w16cid:durableId="1434395272">
    <w:abstractNumId w:val="3"/>
  </w:num>
  <w:num w:numId="5" w16cid:durableId="1996178012">
    <w:abstractNumId w:val="4"/>
  </w:num>
  <w:num w:numId="6" w16cid:durableId="2045670378">
    <w:abstractNumId w:val="5"/>
  </w:num>
  <w:num w:numId="7" w16cid:durableId="853298881">
    <w:abstractNumId w:val="6"/>
  </w:num>
  <w:num w:numId="8" w16cid:durableId="431828527">
    <w:abstractNumId w:val="7"/>
  </w:num>
  <w:num w:numId="9" w16cid:durableId="1389182264">
    <w:abstractNumId w:val="8"/>
  </w:num>
  <w:num w:numId="10" w16cid:durableId="959335307">
    <w:abstractNumId w:val="9"/>
  </w:num>
  <w:num w:numId="11" w16cid:durableId="1315333371">
    <w:abstractNumId w:val="13"/>
  </w:num>
  <w:num w:numId="12" w16cid:durableId="1998804986">
    <w:abstractNumId w:val="21"/>
  </w:num>
  <w:num w:numId="13" w16cid:durableId="1955482286">
    <w:abstractNumId w:val="20"/>
  </w:num>
  <w:num w:numId="14" w16cid:durableId="1828008733">
    <w:abstractNumId w:val="14"/>
  </w:num>
  <w:num w:numId="15" w16cid:durableId="1692490464">
    <w:abstractNumId w:val="19"/>
  </w:num>
  <w:num w:numId="16" w16cid:durableId="1290471176">
    <w:abstractNumId w:val="15"/>
  </w:num>
  <w:num w:numId="17" w16cid:durableId="1074008221">
    <w:abstractNumId w:val="11"/>
  </w:num>
  <w:num w:numId="18" w16cid:durableId="1279289941">
    <w:abstractNumId w:val="12"/>
  </w:num>
  <w:num w:numId="19" w16cid:durableId="1661813275">
    <w:abstractNumId w:val="18"/>
  </w:num>
  <w:num w:numId="20" w16cid:durableId="1784112826">
    <w:abstractNumId w:val="10"/>
  </w:num>
  <w:num w:numId="21" w16cid:durableId="1941453243">
    <w:abstractNumId w:val="17"/>
  </w:num>
  <w:num w:numId="22" w16cid:durableId="1958443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3E"/>
    <w:rsid w:val="00066502"/>
    <w:rsid w:val="00076ADE"/>
    <w:rsid w:val="00092E9B"/>
    <w:rsid w:val="000A067A"/>
    <w:rsid w:val="001055CF"/>
    <w:rsid w:val="001130A7"/>
    <w:rsid w:val="00170F5D"/>
    <w:rsid w:val="001737CD"/>
    <w:rsid w:val="001904E9"/>
    <w:rsid w:val="00191330"/>
    <w:rsid w:val="001A3805"/>
    <w:rsid w:val="00227D48"/>
    <w:rsid w:val="00244BD2"/>
    <w:rsid w:val="0025224A"/>
    <w:rsid w:val="00260110"/>
    <w:rsid w:val="00263DFC"/>
    <w:rsid w:val="0026556A"/>
    <w:rsid w:val="002A3E8D"/>
    <w:rsid w:val="002D21D8"/>
    <w:rsid w:val="002D3B49"/>
    <w:rsid w:val="002E2261"/>
    <w:rsid w:val="00312905"/>
    <w:rsid w:val="00324350"/>
    <w:rsid w:val="0033204D"/>
    <w:rsid w:val="0033621D"/>
    <w:rsid w:val="0036199A"/>
    <w:rsid w:val="00392E2D"/>
    <w:rsid w:val="003C789B"/>
    <w:rsid w:val="003F3D42"/>
    <w:rsid w:val="0041713B"/>
    <w:rsid w:val="00440D5B"/>
    <w:rsid w:val="00484876"/>
    <w:rsid w:val="0048733E"/>
    <w:rsid w:val="00487C90"/>
    <w:rsid w:val="004D64A7"/>
    <w:rsid w:val="00554DAE"/>
    <w:rsid w:val="0057014E"/>
    <w:rsid w:val="00583947"/>
    <w:rsid w:val="005E0A38"/>
    <w:rsid w:val="006209E0"/>
    <w:rsid w:val="00653E6B"/>
    <w:rsid w:val="00665C47"/>
    <w:rsid w:val="006837C6"/>
    <w:rsid w:val="006B342B"/>
    <w:rsid w:val="006D625D"/>
    <w:rsid w:val="006E5825"/>
    <w:rsid w:val="006F6424"/>
    <w:rsid w:val="007055E6"/>
    <w:rsid w:val="00715E8F"/>
    <w:rsid w:val="00720C69"/>
    <w:rsid w:val="00721789"/>
    <w:rsid w:val="00722ED2"/>
    <w:rsid w:val="00723A06"/>
    <w:rsid w:val="00736CFC"/>
    <w:rsid w:val="00745E3D"/>
    <w:rsid w:val="0074694E"/>
    <w:rsid w:val="00746E32"/>
    <w:rsid w:val="00784AA5"/>
    <w:rsid w:val="00794795"/>
    <w:rsid w:val="007C2C8D"/>
    <w:rsid w:val="007E73AC"/>
    <w:rsid w:val="0080424A"/>
    <w:rsid w:val="008541E1"/>
    <w:rsid w:val="00861387"/>
    <w:rsid w:val="00885893"/>
    <w:rsid w:val="008A3D68"/>
    <w:rsid w:val="008E0048"/>
    <w:rsid w:val="008E2CC5"/>
    <w:rsid w:val="008F3EF8"/>
    <w:rsid w:val="0092324B"/>
    <w:rsid w:val="00925685"/>
    <w:rsid w:val="00942576"/>
    <w:rsid w:val="0096747D"/>
    <w:rsid w:val="0097405D"/>
    <w:rsid w:val="009978BC"/>
    <w:rsid w:val="009D3DDF"/>
    <w:rsid w:val="009E19F9"/>
    <w:rsid w:val="009F0B86"/>
    <w:rsid w:val="009F27E7"/>
    <w:rsid w:val="00A10901"/>
    <w:rsid w:val="00A16FDA"/>
    <w:rsid w:val="00A55BA1"/>
    <w:rsid w:val="00A73112"/>
    <w:rsid w:val="00A977D1"/>
    <w:rsid w:val="00AA3FAB"/>
    <w:rsid w:val="00B1087F"/>
    <w:rsid w:val="00B26130"/>
    <w:rsid w:val="00B27099"/>
    <w:rsid w:val="00B733B8"/>
    <w:rsid w:val="00BD4B5F"/>
    <w:rsid w:val="00BF121E"/>
    <w:rsid w:val="00C02A36"/>
    <w:rsid w:val="00C616D8"/>
    <w:rsid w:val="00C6181D"/>
    <w:rsid w:val="00C8620B"/>
    <w:rsid w:val="00CF02A9"/>
    <w:rsid w:val="00D14ED1"/>
    <w:rsid w:val="00D966C8"/>
    <w:rsid w:val="00DA06E7"/>
    <w:rsid w:val="00DA3843"/>
    <w:rsid w:val="00DD6C3E"/>
    <w:rsid w:val="00DD75C3"/>
    <w:rsid w:val="00DE0877"/>
    <w:rsid w:val="00E00D89"/>
    <w:rsid w:val="00E07673"/>
    <w:rsid w:val="00E32359"/>
    <w:rsid w:val="00E50F2B"/>
    <w:rsid w:val="00E528DB"/>
    <w:rsid w:val="00E65D3A"/>
    <w:rsid w:val="00E75AC1"/>
    <w:rsid w:val="00EA6A93"/>
    <w:rsid w:val="00EE42A6"/>
    <w:rsid w:val="00EF7E3C"/>
    <w:rsid w:val="00F21CE0"/>
    <w:rsid w:val="00F30D62"/>
    <w:rsid w:val="00F31EDB"/>
    <w:rsid w:val="00F80FFD"/>
    <w:rsid w:val="00FA1C02"/>
    <w:rsid w:val="00FE5390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CDA3"/>
  <w15:chartTrackingRefBased/>
  <w15:docId w15:val="{C9AFCA18-61A4-4657-889C-AC1C9D32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3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3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3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8733E"/>
    <w:pPr>
      <w:widowControl w:val="0"/>
      <w:suppressAutoHyphens/>
      <w:spacing w:after="120"/>
    </w:pPr>
    <w:rPr>
      <w:rFonts w:eastAsia="SimSun" w:cs="Lucida Sans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8733E"/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styleId="Hipercze">
    <w:name w:val="Hyperlink"/>
    <w:uiPriority w:val="99"/>
    <w:unhideWhenUsed/>
    <w:rsid w:val="0048733E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733E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33E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48733E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customStyle="1" w:styleId="apple-converted-space">
    <w:name w:val="apple-converted-space"/>
    <w:basedOn w:val="Domylnaczcionkaakapitu"/>
    <w:rsid w:val="0048733E"/>
  </w:style>
  <w:style w:type="character" w:customStyle="1" w:styleId="AkapitzlistZnak">
    <w:name w:val="Akapit z listą Znak"/>
    <w:aliases w:val="lp1 Znak,List Paragraph1 Znak,List Paragraph2 Znak,ISCG Numerowanie Znak,TZ-Nag2 Znak,Preambuła Znak,RR PGE Akapit z listą Znak,Styl 1 Znak,CP-UC Znak,CP-Punkty Znak,Bullet List Znak,List - bullets Znak,Equipment Znak,Bullet 1 Znak"/>
    <w:link w:val="Akapitzlist"/>
    <w:uiPriority w:val="34"/>
    <w:qFormat/>
    <w:locked/>
    <w:rsid w:val="0048733E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3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33E"/>
    <w:pPr>
      <w:widowControl/>
      <w:suppressAutoHyphens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33E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hi-IN"/>
      <w14:ligatures w14:val="none"/>
    </w:rPr>
  </w:style>
  <w:style w:type="paragraph" w:styleId="Poprawka">
    <w:name w:val="Revision"/>
    <w:hidden/>
    <w:uiPriority w:val="99"/>
    <w:semiHidden/>
    <w:rsid w:val="00263D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C9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209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eria-warminska.pl" TargetMode="External"/><Relationship Id="rId5" Type="http://schemas.openxmlformats.org/officeDocument/2006/relationships/hyperlink" Target="http://www.dobre-rzecz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2112</Words>
  <Characters>14028</Characters>
  <Application>Microsoft Office Word</Application>
  <DocSecurity>0</DocSecurity>
  <Lines>342</Lines>
  <Paragraphs>187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 Monika</dc:creator>
  <cp:keywords/>
  <dc:description/>
  <cp:lastModifiedBy>Izabela Sałamacha</cp:lastModifiedBy>
  <cp:revision>3</cp:revision>
  <dcterms:created xsi:type="dcterms:W3CDTF">2024-08-13T08:26:00Z</dcterms:created>
  <dcterms:modified xsi:type="dcterms:W3CDTF">2024-08-19T10:13:00Z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31947c-bc8e-4fd1-b8a9-8a41280ea2d6_Enabled">
    <vt:lpwstr>true</vt:lpwstr>
  </property>
  <property fmtid="{D5CDD505-2E9C-101B-9397-08002B2CF9AE}" pid="3" name="MSIP_Label_4b31947c-bc8e-4fd1-b8a9-8a41280ea2d6_SetDate">
    <vt:lpwstr>2024-07-17T11:04:08Z</vt:lpwstr>
  </property>
  <property fmtid="{D5CDD505-2E9C-101B-9397-08002B2CF9AE}" pid="4" name="MSIP_Label_4b31947c-bc8e-4fd1-b8a9-8a41280ea2d6_Method">
    <vt:lpwstr>Standard</vt:lpwstr>
  </property>
  <property fmtid="{D5CDD505-2E9C-101B-9397-08002B2CF9AE}" pid="5" name="MSIP_Label_4b31947c-bc8e-4fd1-b8a9-8a41280ea2d6_Name">
    <vt:lpwstr>4b31947c-bc8e-4fd1-b8a9-8a41280ea2d6</vt:lpwstr>
  </property>
  <property fmtid="{D5CDD505-2E9C-101B-9397-08002B2CF9AE}" pid="6" name="MSIP_Label_4b31947c-bc8e-4fd1-b8a9-8a41280ea2d6_SiteId">
    <vt:lpwstr>b461b2e7-504e-47ee-bc9b-27c40af0adab</vt:lpwstr>
  </property>
  <property fmtid="{D5CDD505-2E9C-101B-9397-08002B2CF9AE}" pid="7" name="MSIP_Label_4b31947c-bc8e-4fd1-b8a9-8a41280ea2d6_ActionId">
    <vt:lpwstr>1d72a508-477e-48bb-add4-02f7223f50d6</vt:lpwstr>
  </property>
  <property fmtid="{D5CDD505-2E9C-101B-9397-08002B2CF9AE}" pid="8" name="MSIP_Label_4b31947c-bc8e-4fd1-b8a9-8a41280ea2d6_ContentBits">
    <vt:lpwstr>0</vt:lpwstr>
  </property>
</Properties>
</file>